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EE54" w14:textId="1D837825" w:rsidR="002961FA" w:rsidRDefault="002961FA" w:rsidP="002961FA">
      <w:pPr>
        <w:pStyle w:val="Header"/>
        <w:rPr>
          <w:rFonts w:eastAsiaTheme="minorEastAsia" w:cs="Arial"/>
          <w:bCs/>
          <w:color w:val="000000"/>
          <w:sz w:val="24"/>
          <w:szCs w:val="24"/>
          <w:lang w:val="en-US" w:eastAsia="zh-TW"/>
        </w:rPr>
      </w:pPr>
      <w:bookmarkStart w:id="0" w:name="OLE_LINK3"/>
      <w:r>
        <w:rPr>
          <w:rFonts w:eastAsiaTheme="minorEastAsia" w:cs="Arial"/>
          <w:bCs/>
          <w:color w:val="000000"/>
          <w:sz w:val="24"/>
          <w:szCs w:val="24"/>
          <w:lang w:val="en-US" w:eastAsia="zh-CN"/>
        </w:rPr>
        <w:t>3GPP TSG-RAN WG4 Meeting #116</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48554F" w:rsidRPr="0048554F">
        <w:rPr>
          <w:rFonts w:eastAsiaTheme="minorEastAsia" w:cs="Arial"/>
          <w:bCs/>
          <w:color w:val="000000"/>
          <w:sz w:val="24"/>
          <w:szCs w:val="24"/>
          <w:lang w:val="en-US" w:eastAsia="zh-CN"/>
        </w:rPr>
        <w:t>R4-2509218</w:t>
      </w:r>
    </w:p>
    <w:p w14:paraId="453FE11C" w14:textId="77777777" w:rsidR="002961FA" w:rsidRDefault="002961FA" w:rsidP="002961FA">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Bengaluru, 25</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August, 2025</w:t>
      </w:r>
      <w:bookmarkEnd w:id="0"/>
    </w:p>
    <w:p w14:paraId="5BC8A3F0" w14:textId="77777777" w:rsidR="0086525F" w:rsidRPr="00C63EEE" w:rsidRDefault="0086525F" w:rsidP="0086525F">
      <w:pPr>
        <w:spacing w:after="120"/>
        <w:ind w:left="1985" w:hanging="1985"/>
        <w:rPr>
          <w:rFonts w:ascii="Arial" w:eastAsia="MS Mincho" w:hAnsi="Arial" w:cs="Arial"/>
          <w:b/>
          <w:sz w:val="22"/>
          <w:lang w:val="en-US"/>
        </w:rPr>
      </w:pPr>
    </w:p>
    <w:p w14:paraId="282755FA" w14:textId="12AD9218"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4E1F24" w:rsidRPr="004E1F24">
        <w:rPr>
          <w:rFonts w:ascii="Arial" w:eastAsia="新細明體" w:hAnsi="Arial" w:cs="Arial" w:hint="eastAsia"/>
          <w:color w:val="000000"/>
          <w:sz w:val="22"/>
          <w:lang w:val="pt-BR" w:eastAsia="zh-TW"/>
        </w:rPr>
        <w:t>7.</w:t>
      </w:r>
      <w:r w:rsidR="003E7E02">
        <w:rPr>
          <w:rFonts w:ascii="Arial" w:eastAsia="新細明體" w:hAnsi="Arial" w:cs="Arial"/>
          <w:color w:val="000000"/>
          <w:sz w:val="22"/>
          <w:lang w:val="pt-BR" w:eastAsia="zh-TW"/>
        </w:rPr>
        <w:t>7</w:t>
      </w:r>
      <w:r w:rsidR="004E1F24" w:rsidRPr="004E1F24">
        <w:rPr>
          <w:rFonts w:ascii="Arial" w:eastAsia="新細明體" w:hAnsi="Arial" w:cs="Arial" w:hint="eastAsia"/>
          <w:color w:val="000000"/>
          <w:sz w:val="22"/>
          <w:lang w:val="pt-BR" w:eastAsia="zh-TW"/>
        </w:rPr>
        <w:t>.</w:t>
      </w:r>
      <w:r w:rsidR="0052788F">
        <w:rPr>
          <w:rFonts w:ascii="Arial" w:eastAsia="新細明體" w:hAnsi="Arial" w:cs="Arial" w:hint="eastAsia"/>
          <w:color w:val="000000"/>
          <w:sz w:val="22"/>
          <w:lang w:val="pt-BR" w:eastAsia="zh-TW"/>
        </w:rPr>
        <w:t>7</w:t>
      </w:r>
    </w:p>
    <w:p w14:paraId="50D5329D" w14:textId="0BD3A63D"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5E60CEA7"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bookmarkStart w:id="1" w:name="OLE_LINK4"/>
      <w:r w:rsidR="00EA4233" w:rsidRPr="00EA4233">
        <w:rPr>
          <w:rFonts w:ascii="Arial" w:eastAsiaTheme="minorEastAsia" w:hAnsi="Arial" w:cs="Arial"/>
          <w:color w:val="000000"/>
          <w:sz w:val="22"/>
          <w:lang w:eastAsia="zh-CN"/>
        </w:rPr>
        <w:t xml:space="preserve">Discussion on </w:t>
      </w:r>
      <w:bookmarkStart w:id="2" w:name="OLE_LINK41"/>
      <w:r w:rsidR="00EA4233" w:rsidRPr="00EA4233">
        <w:rPr>
          <w:rFonts w:ascii="Arial" w:eastAsiaTheme="minorEastAsia" w:hAnsi="Arial" w:cs="Arial"/>
          <w:color w:val="000000"/>
          <w:sz w:val="22"/>
          <w:lang w:eastAsia="zh-CN"/>
        </w:rPr>
        <w:t xml:space="preserve">RRM requirements for </w:t>
      </w:r>
      <w:r w:rsidR="00A421C9" w:rsidRPr="00A421C9">
        <w:rPr>
          <w:rFonts w:ascii="Arial" w:eastAsiaTheme="minorEastAsia" w:hAnsi="Arial" w:cs="Arial"/>
          <w:color w:val="000000"/>
          <w:sz w:val="22"/>
          <w:lang w:eastAsia="zh-CN"/>
        </w:rPr>
        <w:t>Ku bands for NR NTN</w:t>
      </w:r>
      <w:bookmarkEnd w:id="1"/>
      <w:bookmarkEnd w:id="2"/>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3F206FD1" w14:textId="3CE9EC6F" w:rsidR="00CB3421" w:rsidRPr="00571F6E" w:rsidRDefault="00915D73" w:rsidP="00571F6E">
      <w:pPr>
        <w:pStyle w:val="Heading1"/>
        <w:rPr>
          <w:rFonts w:eastAsiaTheme="minorEastAsia"/>
          <w:lang w:eastAsia="zh-CN"/>
        </w:rPr>
      </w:pPr>
      <w:r w:rsidRPr="008B7FAD">
        <w:rPr>
          <w:lang w:eastAsia="ja-JP"/>
        </w:rPr>
        <w:t>Introduction</w:t>
      </w:r>
    </w:p>
    <w:p w14:paraId="1ACFA3F5" w14:textId="5EA16662" w:rsidR="00BA52C9" w:rsidRPr="00BA52C9" w:rsidRDefault="00BA52C9" w:rsidP="00CB2CE9">
      <w:pPr>
        <w:pStyle w:val="Default"/>
        <w:jc w:val="both"/>
        <w:rPr>
          <w:rFonts w:ascii="Times New Roman" w:eastAsia="Times New Roman" w:hAnsi="Times New Roman" w:cs="Times New Roman"/>
          <w:color w:val="auto"/>
          <w:sz w:val="20"/>
          <w:szCs w:val="20"/>
          <w:lang w:val="en-GB" w:eastAsia="zh-TW"/>
        </w:rPr>
      </w:pPr>
      <w:r w:rsidRPr="00571F6E">
        <w:rPr>
          <w:rFonts w:ascii="Times New Roman" w:eastAsia="SimSun" w:hAnsi="Times New Roman" w:cs="Times New Roman"/>
          <w:sz w:val="21"/>
          <w:szCs w:val="21"/>
          <w:lang w:val="en-GB" w:eastAsia="en-US"/>
        </w:rPr>
        <w:t xml:space="preserve">In this paper, the RRM requirement for Satellite switching with re-sync for Ku band is further discussed. </w:t>
      </w:r>
    </w:p>
    <w:p w14:paraId="67DBAE05" w14:textId="4EC8A9A4" w:rsidR="00BA52C9" w:rsidRDefault="00BA52C9" w:rsidP="00BA52C9">
      <w:pPr>
        <w:pStyle w:val="Heading1"/>
        <w:numPr>
          <w:ilvl w:val="0"/>
          <w:numId w:val="38"/>
        </w:numPr>
        <w:rPr>
          <w:rFonts w:cs="Arial"/>
          <w:lang w:eastAsia="ja-JP"/>
        </w:rPr>
      </w:pPr>
      <w:bookmarkStart w:id="3" w:name="OLE_LINK9"/>
      <w:bookmarkStart w:id="4" w:name="OLE_LINK33"/>
      <w:r>
        <w:rPr>
          <w:rFonts w:cs="Arial"/>
          <w:lang w:val="en-US" w:eastAsia="ja-JP"/>
        </w:rPr>
        <w:t>S</w:t>
      </w:r>
      <w:r w:rsidRPr="00BA52C9">
        <w:rPr>
          <w:rFonts w:cs="Arial"/>
          <w:lang w:val="en-US" w:eastAsia="ja-JP"/>
        </w:rPr>
        <w:t xml:space="preserve">atellite switching with re-sync </w:t>
      </w:r>
      <w:r>
        <w:rPr>
          <w:rFonts w:cs="Arial"/>
          <w:lang w:eastAsia="ja-JP"/>
        </w:rPr>
        <w:t xml:space="preserve">for Ku </w:t>
      </w:r>
      <w:proofErr w:type="gramStart"/>
      <w:r>
        <w:rPr>
          <w:rFonts w:cs="Arial"/>
          <w:lang w:eastAsia="ja-JP"/>
        </w:rPr>
        <w:t>band</w:t>
      </w:r>
      <w:bookmarkEnd w:id="3"/>
      <w:proofErr w:type="gramEnd"/>
    </w:p>
    <w:bookmarkStart w:id="5" w:name="OLE_LINK35"/>
    <w:bookmarkEnd w:id="4"/>
    <w:p w14:paraId="60F4E9C7" w14:textId="107329ED" w:rsidR="00571F6E" w:rsidRPr="00A67952" w:rsidRDefault="00A67952" w:rsidP="00571F6E">
      <w:pPr>
        <w:pStyle w:val="Default"/>
        <w:jc w:val="both"/>
        <w:rPr>
          <w:rFonts w:ascii="Times New Roman" w:eastAsia="Times New Roman" w:hAnsi="Times New Roman" w:cs="Times New Roman"/>
          <w:color w:val="auto"/>
          <w:sz w:val="20"/>
          <w:szCs w:val="20"/>
          <w:highlight w:val="lightGray"/>
          <w:lang w:val="en-GB" w:eastAsia="zh-TW"/>
        </w:rPr>
      </w:pPr>
      <w:r w:rsidRPr="00571F6E">
        <w:rPr>
          <w:noProof/>
        </w:rPr>
        <mc:AlternateContent>
          <mc:Choice Requires="wps">
            <w:drawing>
              <wp:anchor distT="45720" distB="45720" distL="114300" distR="114300" simplePos="0" relativeHeight="251659264" behindDoc="0" locked="0" layoutInCell="1" allowOverlap="1" wp14:anchorId="4C8CC308" wp14:editId="41F696CD">
                <wp:simplePos x="0" y="0"/>
                <wp:positionH relativeFrom="column">
                  <wp:posOffset>0</wp:posOffset>
                </wp:positionH>
                <wp:positionV relativeFrom="paragraph">
                  <wp:posOffset>349885</wp:posOffset>
                </wp:positionV>
                <wp:extent cx="6057900" cy="1171575"/>
                <wp:effectExtent l="0" t="0" r="19050" b="266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71575"/>
                        </a:xfrm>
                        <a:prstGeom prst="rect">
                          <a:avLst/>
                        </a:prstGeom>
                        <a:solidFill>
                          <a:srgbClr val="FFFFFF"/>
                        </a:solidFill>
                        <a:ln w="9525">
                          <a:solidFill>
                            <a:srgbClr val="000000"/>
                          </a:solidFill>
                          <a:miter lim="800000"/>
                          <a:headEnd/>
                          <a:tailEnd/>
                        </a:ln>
                      </wps:spPr>
                      <wps:txbx>
                        <w:txbxContent>
                          <w:p w14:paraId="00CE8F4B" w14:textId="77777777" w:rsidR="00A67952" w:rsidRDefault="00A67952" w:rsidP="00A67952">
                            <w:pPr>
                              <w:snapToGrid w:val="0"/>
                              <w:spacing w:after="120"/>
                              <w:rPr>
                                <w:b/>
                                <w:bCs/>
                                <w:u w:val="single"/>
                                <w:lang w:eastAsia="zh-CN"/>
                              </w:rPr>
                            </w:pPr>
                            <w:r>
                              <w:rPr>
                                <w:b/>
                                <w:color w:val="000000"/>
                                <w:szCs w:val="21"/>
                                <w:u w:val="single"/>
                              </w:rPr>
                              <w:t xml:space="preserve">Issue 1-3: </w:t>
                            </w:r>
                            <w:bookmarkStart w:id="6" w:name="OLE_LINK14"/>
                            <w:r>
                              <w:rPr>
                                <w:b/>
                                <w:bCs/>
                                <w:u w:val="single"/>
                              </w:rPr>
                              <w:t>satellite switch requirements</w:t>
                            </w:r>
                            <w:bookmarkEnd w:id="6"/>
                          </w:p>
                          <w:p w14:paraId="0F5BCFB8" w14:textId="77777777" w:rsidR="00A67952" w:rsidRDefault="00A67952" w:rsidP="00A67952">
                            <w:pPr>
                              <w:snapToGrid w:val="0"/>
                              <w:spacing w:after="120"/>
                              <w:rPr>
                                <w:color w:val="000000"/>
                                <w:szCs w:val="21"/>
                                <w:u w:val="single"/>
                                <w:lang w:val="en-US"/>
                              </w:rPr>
                            </w:pPr>
                            <w:bookmarkStart w:id="7" w:name="OLE_LINK15"/>
                            <w:r>
                              <w:rPr>
                                <w:color w:val="000000"/>
                                <w:szCs w:val="21"/>
                                <w:u w:val="single"/>
                              </w:rPr>
                              <w:t xml:space="preserve">Agreement: </w:t>
                            </w:r>
                          </w:p>
                          <w:p w14:paraId="503C8469" w14:textId="77777777" w:rsidR="00A67952" w:rsidRDefault="00A67952" w:rsidP="00A67952">
                            <w:pPr>
                              <w:numPr>
                                <w:ilvl w:val="0"/>
                                <w:numId w:val="42"/>
                              </w:numPr>
                              <w:overflowPunct w:val="0"/>
                              <w:autoSpaceDE w:val="0"/>
                              <w:autoSpaceDN w:val="0"/>
                              <w:adjustRightInd w:val="0"/>
                              <w:snapToGrid w:val="0"/>
                              <w:spacing w:after="120"/>
                              <w:textAlignment w:val="baseline"/>
                              <w:rPr>
                                <w:bCs/>
                                <w:color w:val="000000"/>
                                <w:sz w:val="21"/>
                                <w:szCs w:val="21"/>
                              </w:rPr>
                            </w:pPr>
                            <w:r>
                              <w:rPr>
                                <w:color w:val="000000"/>
                                <w:sz w:val="21"/>
                                <w:szCs w:val="21"/>
                              </w:rPr>
                              <w:t xml:space="preserve">Introduce RRM requirement for satellite switching with re-sync for </w:t>
                            </w:r>
                            <w:r>
                              <w:rPr>
                                <w:b/>
                                <w:color w:val="000000"/>
                                <w:sz w:val="21"/>
                                <w:szCs w:val="21"/>
                              </w:rPr>
                              <w:t>Ku</w:t>
                            </w:r>
                            <w:r>
                              <w:rPr>
                                <w:color w:val="000000"/>
                                <w:sz w:val="21"/>
                                <w:szCs w:val="21"/>
                              </w:rPr>
                              <w:t xml:space="preserve"> band </w:t>
                            </w:r>
                            <w:r>
                              <w:rPr>
                                <w:color w:val="000000"/>
                                <w:sz w:val="21"/>
                                <w:szCs w:val="21"/>
                                <w:u w:val="single"/>
                              </w:rPr>
                              <w:t xml:space="preserve">with VSAT UE for FR1 and FR2 </w:t>
                            </w:r>
                            <w:proofErr w:type="gramStart"/>
                            <w:r>
                              <w:rPr>
                                <w:color w:val="000000"/>
                                <w:sz w:val="21"/>
                                <w:szCs w:val="21"/>
                                <w:u w:val="single"/>
                              </w:rPr>
                              <w:t>numerologies</w:t>
                            </w:r>
                            <w:proofErr w:type="gramEnd"/>
                          </w:p>
                          <w:p w14:paraId="3CB088D3" w14:textId="77777777" w:rsidR="00A67952" w:rsidRDefault="00A67952" w:rsidP="00A67952">
                            <w:pPr>
                              <w:numPr>
                                <w:ilvl w:val="1"/>
                                <w:numId w:val="42"/>
                              </w:numPr>
                              <w:overflowPunct w:val="0"/>
                              <w:autoSpaceDE w:val="0"/>
                              <w:autoSpaceDN w:val="0"/>
                              <w:adjustRightInd w:val="0"/>
                              <w:snapToGrid w:val="0"/>
                              <w:spacing w:after="120"/>
                              <w:textAlignment w:val="baseline"/>
                              <w:rPr>
                                <w:color w:val="000000"/>
                                <w:sz w:val="21"/>
                                <w:szCs w:val="21"/>
                              </w:rPr>
                            </w:pPr>
                            <w:r>
                              <w:rPr>
                                <w:sz w:val="21"/>
                                <w:szCs w:val="21"/>
                              </w:rPr>
                              <w:t>Define requirement for hard satellite switch,</w:t>
                            </w:r>
                          </w:p>
                          <w:p w14:paraId="5B7DCC2F" w14:textId="77777777" w:rsidR="00A67952" w:rsidRDefault="00A67952" w:rsidP="00A67952">
                            <w:pPr>
                              <w:numPr>
                                <w:ilvl w:val="2"/>
                                <w:numId w:val="42"/>
                              </w:numPr>
                              <w:overflowPunct w:val="0"/>
                              <w:autoSpaceDE w:val="0"/>
                              <w:autoSpaceDN w:val="0"/>
                              <w:adjustRightInd w:val="0"/>
                              <w:snapToGrid w:val="0"/>
                              <w:spacing w:after="120"/>
                              <w:textAlignment w:val="baseline"/>
                              <w:rPr>
                                <w:color w:val="000000"/>
                                <w:sz w:val="21"/>
                                <w:szCs w:val="21"/>
                              </w:rPr>
                            </w:pPr>
                            <w:r>
                              <w:rPr>
                                <w:sz w:val="21"/>
                                <w:szCs w:val="21"/>
                              </w:rPr>
                              <w:t>T</w:t>
                            </w:r>
                            <w:r>
                              <w:rPr>
                                <w:sz w:val="21"/>
                                <w:szCs w:val="21"/>
                                <w:vertAlign w:val="subscript"/>
                              </w:rPr>
                              <w:t>interrupt</w:t>
                            </w:r>
                            <w:r>
                              <w:rPr>
                                <w:sz w:val="21"/>
                                <w:szCs w:val="21"/>
                              </w:rPr>
                              <w:t xml:space="preserve"> = </w:t>
                            </w:r>
                            <w:r>
                              <w:rPr>
                                <w:sz w:val="21"/>
                                <w:szCs w:val="21"/>
                                <w:lang w:eastAsia="zh-TW"/>
                              </w:rPr>
                              <w:t>T</w:t>
                            </w:r>
                            <w:r>
                              <w:rPr>
                                <w:sz w:val="21"/>
                                <w:szCs w:val="21"/>
                                <w:vertAlign w:val="subscript"/>
                                <w:lang w:eastAsia="zh-TW"/>
                              </w:rPr>
                              <w:t>sat_beam</w:t>
                            </w:r>
                            <w:r>
                              <w:rPr>
                                <w:sz w:val="21"/>
                                <w:szCs w:val="21"/>
                                <w:lang w:eastAsia="zh-TW"/>
                              </w:rPr>
                              <w:t xml:space="preserve"> </w:t>
                            </w:r>
                            <w:r>
                              <w:rPr>
                                <w:sz w:val="21"/>
                                <w:szCs w:val="21"/>
                              </w:rPr>
                              <w:t>+ T</w:t>
                            </w:r>
                            <w:r>
                              <w:rPr>
                                <w:sz w:val="21"/>
                                <w:szCs w:val="21"/>
                                <w:vertAlign w:val="subscript"/>
                              </w:rPr>
                              <w:t>search</w:t>
                            </w:r>
                            <w:r>
                              <w:rPr>
                                <w:sz w:val="21"/>
                                <w:szCs w:val="21"/>
                              </w:rPr>
                              <w:t xml:space="preserve"> + T</w:t>
                            </w:r>
                            <w:r>
                              <w:rPr>
                                <w:sz w:val="21"/>
                                <w:szCs w:val="21"/>
                                <w:vertAlign w:val="subscript"/>
                              </w:rPr>
                              <w:t>processing</w:t>
                            </w:r>
                            <w:r>
                              <w:rPr>
                                <w:sz w:val="21"/>
                                <w:szCs w:val="21"/>
                              </w:rPr>
                              <w:t xml:space="preserve"> + T</w:t>
                            </w:r>
                            <w:r>
                              <w:rPr>
                                <w:sz w:val="21"/>
                                <w:szCs w:val="21"/>
                                <w:vertAlign w:val="subscript"/>
                              </w:rPr>
                              <w:t>∆</w:t>
                            </w:r>
                            <w:r>
                              <w:rPr>
                                <w:sz w:val="21"/>
                                <w:szCs w:val="21"/>
                              </w:rPr>
                              <w:t xml:space="preserve"> + T</w:t>
                            </w:r>
                            <w:r>
                              <w:rPr>
                                <w:sz w:val="21"/>
                                <w:szCs w:val="21"/>
                                <w:vertAlign w:val="subscript"/>
                              </w:rPr>
                              <w:t xml:space="preserve">margin </w:t>
                            </w:r>
                            <w:r>
                              <w:rPr>
                                <w:sz w:val="21"/>
                                <w:szCs w:val="21"/>
                              </w:rPr>
                              <w:t>ms</w:t>
                            </w:r>
                          </w:p>
                          <w:p w14:paraId="040F167F" w14:textId="77777777" w:rsidR="00A67952" w:rsidRDefault="00A67952" w:rsidP="00A67952">
                            <w:pPr>
                              <w:numPr>
                                <w:ilvl w:val="3"/>
                                <w:numId w:val="42"/>
                              </w:numPr>
                              <w:overflowPunct w:val="0"/>
                              <w:autoSpaceDE w:val="0"/>
                              <w:autoSpaceDN w:val="0"/>
                              <w:adjustRightInd w:val="0"/>
                              <w:snapToGrid w:val="0"/>
                              <w:spacing w:after="120"/>
                              <w:textAlignment w:val="baseline"/>
                              <w:rPr>
                                <w:color w:val="000000"/>
                                <w:sz w:val="21"/>
                                <w:szCs w:val="21"/>
                              </w:rPr>
                            </w:pPr>
                            <w:r>
                              <w:rPr>
                                <w:color w:val="000000"/>
                                <w:sz w:val="21"/>
                                <w:szCs w:val="21"/>
                              </w:rPr>
                              <w:t>Further discuss the details on the definition of each component.</w:t>
                            </w:r>
                          </w:p>
                          <w:p w14:paraId="51DEBD6F" w14:textId="77777777" w:rsidR="00A67952" w:rsidRDefault="00A67952" w:rsidP="00A67952">
                            <w:pPr>
                              <w:overflowPunct w:val="0"/>
                              <w:autoSpaceDE w:val="0"/>
                              <w:autoSpaceDN w:val="0"/>
                              <w:adjustRightInd w:val="0"/>
                              <w:snapToGrid w:val="0"/>
                              <w:spacing w:after="120"/>
                              <w:ind w:left="1260"/>
                              <w:textAlignment w:val="baseline"/>
                              <w:rPr>
                                <w:color w:val="000000"/>
                                <w:sz w:val="21"/>
                                <w:szCs w:val="21"/>
                              </w:rPr>
                            </w:pPr>
                          </w:p>
                          <w:p w14:paraId="6916271C" w14:textId="77777777" w:rsidR="00A67952" w:rsidRDefault="00A67952" w:rsidP="00A67952">
                            <w:pPr>
                              <w:numPr>
                                <w:ilvl w:val="1"/>
                                <w:numId w:val="42"/>
                              </w:numPr>
                              <w:overflowPunct w:val="0"/>
                              <w:autoSpaceDE w:val="0"/>
                              <w:autoSpaceDN w:val="0"/>
                              <w:adjustRightInd w:val="0"/>
                              <w:snapToGrid w:val="0"/>
                              <w:spacing w:after="120"/>
                              <w:textAlignment w:val="baseline"/>
                              <w:rPr>
                                <w:color w:val="000000"/>
                                <w:sz w:val="21"/>
                                <w:szCs w:val="21"/>
                              </w:rPr>
                            </w:pPr>
                            <w:r>
                              <w:rPr>
                                <w:sz w:val="21"/>
                                <w:szCs w:val="21"/>
                                <w:lang w:eastAsia="zh-TW"/>
                              </w:rPr>
                              <w:t xml:space="preserve">FFS whether to define requirements for soft satellite </w:t>
                            </w:r>
                            <w:proofErr w:type="gramStart"/>
                            <w:r>
                              <w:rPr>
                                <w:sz w:val="21"/>
                                <w:szCs w:val="21"/>
                                <w:lang w:eastAsia="zh-TW"/>
                              </w:rPr>
                              <w:t>switch</w:t>
                            </w:r>
                            <w:proofErr w:type="gramEnd"/>
                          </w:p>
                          <w:p w14:paraId="11E74A92" w14:textId="77777777" w:rsidR="00A67952" w:rsidRDefault="00A67952" w:rsidP="00A67952">
                            <w:pPr>
                              <w:numPr>
                                <w:ilvl w:val="2"/>
                                <w:numId w:val="42"/>
                              </w:numPr>
                              <w:overflowPunct w:val="0"/>
                              <w:autoSpaceDE w:val="0"/>
                              <w:autoSpaceDN w:val="0"/>
                              <w:adjustRightInd w:val="0"/>
                              <w:snapToGrid w:val="0"/>
                              <w:spacing w:after="120"/>
                              <w:textAlignment w:val="baseline"/>
                              <w:rPr>
                                <w:color w:val="000000"/>
                                <w:sz w:val="21"/>
                                <w:szCs w:val="21"/>
                              </w:rPr>
                            </w:pPr>
                            <w:r>
                              <w:rPr>
                                <w:color w:val="000000"/>
                                <w:sz w:val="21"/>
                                <w:szCs w:val="21"/>
                              </w:rPr>
                              <w:t xml:space="preserve">FFS only switching delay requirement or both switching delay requirement and scheduling restriction </w:t>
                            </w:r>
                            <w:proofErr w:type="gramStart"/>
                            <w:r>
                              <w:rPr>
                                <w:color w:val="000000"/>
                                <w:sz w:val="21"/>
                                <w:szCs w:val="21"/>
                              </w:rPr>
                              <w:t>requirement</w:t>
                            </w:r>
                            <w:proofErr w:type="gramEnd"/>
                          </w:p>
                          <w:p w14:paraId="71247E01" w14:textId="77777777" w:rsidR="00A67952" w:rsidRDefault="00A67952" w:rsidP="00A67952">
                            <w:pPr>
                              <w:numPr>
                                <w:ilvl w:val="2"/>
                                <w:numId w:val="42"/>
                              </w:numPr>
                              <w:overflowPunct w:val="0"/>
                              <w:autoSpaceDE w:val="0"/>
                              <w:autoSpaceDN w:val="0"/>
                              <w:adjustRightInd w:val="0"/>
                              <w:snapToGrid w:val="0"/>
                              <w:spacing w:after="120"/>
                              <w:textAlignment w:val="baseline"/>
                              <w:rPr>
                                <w:color w:val="000000"/>
                                <w:sz w:val="21"/>
                                <w:szCs w:val="21"/>
                              </w:rPr>
                            </w:pPr>
                            <w:r>
                              <w:rPr>
                                <w:sz w:val="21"/>
                                <w:szCs w:val="21"/>
                                <w:lang w:eastAsia="zh-TW"/>
                              </w:rPr>
                              <w:t xml:space="preserve">Option for </w:t>
                            </w:r>
                            <w:r w:rsidRPr="00571F6E">
                              <w:rPr>
                                <w:sz w:val="21"/>
                                <w:szCs w:val="21"/>
                                <w:lang w:eastAsia="zh-TW"/>
                              </w:rPr>
                              <w:t>the delay requirement:</w:t>
                            </w:r>
                            <w:r>
                              <w:rPr>
                                <w:sz w:val="21"/>
                                <w:szCs w:val="21"/>
                                <w:lang w:eastAsia="zh-TW"/>
                              </w:rPr>
                              <w:t xml:space="preserve"> </w:t>
                            </w:r>
                          </w:p>
                          <w:p w14:paraId="1AB152E8" w14:textId="4686B073" w:rsidR="00CB3421" w:rsidRPr="00A67952" w:rsidRDefault="00A67952" w:rsidP="00A67952">
                            <w:pPr>
                              <w:numPr>
                                <w:ilvl w:val="3"/>
                                <w:numId w:val="42"/>
                              </w:numPr>
                              <w:overflowPunct w:val="0"/>
                              <w:autoSpaceDE w:val="0"/>
                              <w:autoSpaceDN w:val="0"/>
                              <w:adjustRightInd w:val="0"/>
                              <w:snapToGrid w:val="0"/>
                              <w:spacing w:after="120"/>
                              <w:textAlignment w:val="baseline"/>
                              <w:rPr>
                                <w:color w:val="000000"/>
                                <w:sz w:val="21"/>
                                <w:szCs w:val="21"/>
                              </w:rPr>
                            </w:pPr>
                            <w:r>
                              <w:rPr>
                                <w:sz w:val="21"/>
                                <w:szCs w:val="21"/>
                              </w:rPr>
                              <w:t>T</w:t>
                            </w:r>
                            <w:r>
                              <w:rPr>
                                <w:sz w:val="21"/>
                                <w:szCs w:val="21"/>
                                <w:vertAlign w:val="subscript"/>
                              </w:rPr>
                              <w:t>soft_switch</w:t>
                            </w:r>
                            <w:r>
                              <w:rPr>
                                <w:sz w:val="21"/>
                                <w:szCs w:val="21"/>
                              </w:rPr>
                              <w:t xml:space="preserve"> = </w:t>
                            </w:r>
                            <w:proofErr w:type="gramStart"/>
                            <w:r>
                              <w:rPr>
                                <w:sz w:val="21"/>
                                <w:szCs w:val="21"/>
                              </w:rPr>
                              <w:t>max(</w:t>
                            </w:r>
                            <w:proofErr w:type="gramEnd"/>
                            <w:r>
                              <w:rPr>
                                <w:i/>
                                <w:sz w:val="21"/>
                                <w:szCs w:val="21"/>
                              </w:rPr>
                              <w:t>t-service</w:t>
                            </w:r>
                            <w:r>
                              <w:rPr>
                                <w:rFonts w:eastAsia="新細明體"/>
                                <w:i/>
                                <w:sz w:val="21"/>
                                <w:szCs w:val="21"/>
                                <w:lang w:eastAsia="zh-TW"/>
                              </w:rPr>
                              <w:t xml:space="preserve"> </w:t>
                            </w:r>
                            <w:r>
                              <w:rPr>
                                <w:sz w:val="21"/>
                                <w:szCs w:val="21"/>
                              </w:rPr>
                              <w:t>-</w:t>
                            </w:r>
                            <w:r>
                              <w:rPr>
                                <w:rFonts w:eastAsia="新細明體"/>
                                <w:sz w:val="21"/>
                                <w:szCs w:val="21"/>
                                <w:lang w:eastAsia="zh-TW"/>
                              </w:rPr>
                              <w:t xml:space="preserve"> </w:t>
                            </w:r>
                            <w:r>
                              <w:rPr>
                                <w:i/>
                                <w:sz w:val="21"/>
                                <w:szCs w:val="21"/>
                              </w:rPr>
                              <w:t>t-serviceStart</w:t>
                            </w:r>
                            <w:r>
                              <w:rPr>
                                <w:sz w:val="21"/>
                                <w:szCs w:val="21"/>
                              </w:rPr>
                              <w:t xml:space="preserve">, </w:t>
                            </w:r>
                            <w:r>
                              <w:rPr>
                                <w:sz w:val="21"/>
                                <w:szCs w:val="21"/>
                                <w:lang w:eastAsia="zh-TW"/>
                              </w:rPr>
                              <w:t>T</w:t>
                            </w:r>
                            <w:r>
                              <w:rPr>
                                <w:sz w:val="21"/>
                                <w:szCs w:val="21"/>
                                <w:vertAlign w:val="subscript"/>
                                <w:lang w:eastAsia="zh-TW"/>
                              </w:rPr>
                              <w:t>sat_beam</w:t>
                            </w:r>
                            <w:r>
                              <w:rPr>
                                <w:sz w:val="21"/>
                                <w:szCs w:val="21"/>
                                <w:lang w:eastAsia="zh-TW"/>
                              </w:rPr>
                              <w:t xml:space="preserve"> </w:t>
                            </w:r>
                            <w:r>
                              <w:rPr>
                                <w:sz w:val="21"/>
                                <w:szCs w:val="21"/>
                              </w:rPr>
                              <w:t>+ T</w:t>
                            </w:r>
                            <w:r>
                              <w:rPr>
                                <w:sz w:val="21"/>
                                <w:szCs w:val="21"/>
                                <w:vertAlign w:val="subscript"/>
                              </w:rPr>
                              <w:t>search</w:t>
                            </w:r>
                            <w:r>
                              <w:rPr>
                                <w:sz w:val="21"/>
                                <w:szCs w:val="21"/>
                              </w:rPr>
                              <w:t xml:space="preserve"> + T</w:t>
                            </w:r>
                            <w:r>
                              <w:rPr>
                                <w:sz w:val="21"/>
                                <w:szCs w:val="21"/>
                                <w:vertAlign w:val="subscript"/>
                              </w:rPr>
                              <w:t>∆</w:t>
                            </w:r>
                            <w:r>
                              <w:rPr>
                                <w:sz w:val="21"/>
                                <w:szCs w:val="21"/>
                              </w:rPr>
                              <w:t xml:space="preserve"> + T</w:t>
                            </w:r>
                            <w:r>
                              <w:rPr>
                                <w:sz w:val="21"/>
                                <w:szCs w:val="21"/>
                                <w:vertAlign w:val="subscript"/>
                              </w:rPr>
                              <w:t>margin</w:t>
                            </w:r>
                            <w:r>
                              <w:rPr>
                                <w:sz w:val="21"/>
                                <w:szCs w:val="21"/>
                              </w:rPr>
                              <w:t>) + T</w:t>
                            </w:r>
                            <w:r>
                              <w:rPr>
                                <w:sz w:val="21"/>
                                <w:szCs w:val="21"/>
                                <w:vertAlign w:val="subscript"/>
                              </w:rPr>
                              <w:t>processing</w:t>
                            </w:r>
                            <w:r>
                              <w:rPr>
                                <w:sz w:val="21"/>
                                <w:szCs w:val="21"/>
                              </w:rPr>
                              <w:t xml:space="preserve"> </w:t>
                            </w:r>
                            <w:r>
                              <w:rPr>
                                <w:sz w:val="21"/>
                                <w:szCs w:val="21"/>
                                <w:vertAlign w:val="subscript"/>
                              </w:rPr>
                              <w:t xml:space="preserve"> </w:t>
                            </w:r>
                            <w:r>
                              <w:rPr>
                                <w:sz w:val="21"/>
                                <w:szCs w:val="21"/>
                              </w:rPr>
                              <w:t>ms</w:t>
                            </w:r>
                            <w:bookmarkEnd w:id="7"/>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8CC308" id="_x0000_t202" coordsize="21600,21600" o:spt="202" path="m,l,21600r21600,l21600,xe">
                <v:stroke joinstyle="miter"/>
                <v:path gradientshapeok="t" o:connecttype="rect"/>
              </v:shapetype>
              <v:shape id="Text Box 1" o:spid="_x0000_s1026" type="#_x0000_t202" style="position:absolute;left:0;text-align:left;margin-left:0;margin-top:27.55pt;width:477pt;height:92.2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">
                <v:textbox style="mso-fit-shape-to-text:t">
                  <w:txbxContent>
                    <w:p w14:paraId="00CE8F4B" w14:textId="77777777" w:rsidR="00A67952" w:rsidRDefault="00A67952" w:rsidP="00A67952">
                      <w:pPr>
                        <w:snapToGrid w:val="0"/>
                        <w:spacing w:after="120"/>
                        <w:rPr>
                          <w:b/>
                          <w:bCs/>
                          <w:u w:val="single"/>
                          <w:lang w:eastAsia="zh-CN"/>
                        </w:rPr>
                      </w:pPr>
                      <w:r>
                        <w:rPr>
                          <w:b/>
                          <w:color w:val="000000"/>
                          <w:szCs w:val="21"/>
                          <w:u w:val="single"/>
                        </w:rPr>
                        <w:t xml:space="preserve">Issue 1-3: </w:t>
                      </w:r>
                      <w:bookmarkStart w:id="8" w:name="OLE_LINK14"/>
                      <w:r>
                        <w:rPr>
                          <w:b/>
                          <w:bCs/>
                          <w:u w:val="single"/>
                        </w:rPr>
                        <w:t>satellite switch requirements</w:t>
                      </w:r>
                      <w:bookmarkEnd w:id="8"/>
                    </w:p>
                    <w:p w14:paraId="0F5BCFB8" w14:textId="77777777" w:rsidR="00A67952" w:rsidRDefault="00A67952" w:rsidP="00A67952">
                      <w:pPr>
                        <w:snapToGrid w:val="0"/>
                        <w:spacing w:after="120"/>
                        <w:rPr>
                          <w:color w:val="000000"/>
                          <w:szCs w:val="21"/>
                          <w:u w:val="single"/>
                          <w:lang w:val="en-US"/>
                        </w:rPr>
                      </w:pPr>
                      <w:bookmarkStart w:id="9" w:name="OLE_LINK15"/>
                      <w:r>
                        <w:rPr>
                          <w:color w:val="000000"/>
                          <w:szCs w:val="21"/>
                          <w:u w:val="single"/>
                        </w:rPr>
                        <w:t xml:space="preserve">Agreement: </w:t>
                      </w:r>
                    </w:p>
                    <w:p w14:paraId="503C8469" w14:textId="77777777" w:rsidR="00A67952" w:rsidRDefault="00A67952" w:rsidP="00A67952">
                      <w:pPr>
                        <w:numPr>
                          <w:ilvl w:val="0"/>
                          <w:numId w:val="42"/>
                        </w:numPr>
                        <w:overflowPunct w:val="0"/>
                        <w:autoSpaceDE w:val="0"/>
                        <w:autoSpaceDN w:val="0"/>
                        <w:adjustRightInd w:val="0"/>
                        <w:snapToGrid w:val="0"/>
                        <w:spacing w:after="120"/>
                        <w:textAlignment w:val="baseline"/>
                        <w:rPr>
                          <w:bCs/>
                          <w:color w:val="000000"/>
                          <w:sz w:val="21"/>
                          <w:szCs w:val="21"/>
                        </w:rPr>
                      </w:pPr>
                      <w:r>
                        <w:rPr>
                          <w:color w:val="000000"/>
                          <w:sz w:val="21"/>
                          <w:szCs w:val="21"/>
                        </w:rPr>
                        <w:t xml:space="preserve">Introduce RRM requirement for satellite switching with re-sync for </w:t>
                      </w:r>
                      <w:r>
                        <w:rPr>
                          <w:b/>
                          <w:color w:val="000000"/>
                          <w:sz w:val="21"/>
                          <w:szCs w:val="21"/>
                        </w:rPr>
                        <w:t>Ku</w:t>
                      </w:r>
                      <w:r>
                        <w:rPr>
                          <w:color w:val="000000"/>
                          <w:sz w:val="21"/>
                          <w:szCs w:val="21"/>
                        </w:rPr>
                        <w:t xml:space="preserve"> band </w:t>
                      </w:r>
                      <w:r>
                        <w:rPr>
                          <w:color w:val="000000"/>
                          <w:sz w:val="21"/>
                          <w:szCs w:val="21"/>
                          <w:u w:val="single"/>
                        </w:rPr>
                        <w:t>with VSAT UE for FR1 and FR2 numerologies</w:t>
                      </w:r>
                    </w:p>
                    <w:p w14:paraId="3CB088D3" w14:textId="77777777" w:rsidR="00A67952" w:rsidRDefault="00A67952" w:rsidP="00A67952">
                      <w:pPr>
                        <w:numPr>
                          <w:ilvl w:val="1"/>
                          <w:numId w:val="42"/>
                        </w:numPr>
                        <w:overflowPunct w:val="0"/>
                        <w:autoSpaceDE w:val="0"/>
                        <w:autoSpaceDN w:val="0"/>
                        <w:adjustRightInd w:val="0"/>
                        <w:snapToGrid w:val="0"/>
                        <w:spacing w:after="120"/>
                        <w:textAlignment w:val="baseline"/>
                        <w:rPr>
                          <w:color w:val="000000"/>
                          <w:sz w:val="21"/>
                          <w:szCs w:val="21"/>
                        </w:rPr>
                      </w:pPr>
                      <w:r>
                        <w:rPr>
                          <w:sz w:val="21"/>
                          <w:szCs w:val="21"/>
                        </w:rPr>
                        <w:t>Define requirement for hard satellite switch,</w:t>
                      </w:r>
                    </w:p>
                    <w:p w14:paraId="5B7DCC2F" w14:textId="77777777" w:rsidR="00A67952" w:rsidRDefault="00A67952" w:rsidP="00A67952">
                      <w:pPr>
                        <w:numPr>
                          <w:ilvl w:val="2"/>
                          <w:numId w:val="42"/>
                        </w:numPr>
                        <w:overflowPunct w:val="0"/>
                        <w:autoSpaceDE w:val="0"/>
                        <w:autoSpaceDN w:val="0"/>
                        <w:adjustRightInd w:val="0"/>
                        <w:snapToGrid w:val="0"/>
                        <w:spacing w:after="120"/>
                        <w:textAlignment w:val="baseline"/>
                        <w:rPr>
                          <w:color w:val="000000"/>
                          <w:sz w:val="21"/>
                          <w:szCs w:val="21"/>
                        </w:rPr>
                      </w:pPr>
                      <w:proofErr w:type="spellStart"/>
                      <w:r>
                        <w:rPr>
                          <w:sz w:val="21"/>
                          <w:szCs w:val="21"/>
                        </w:rPr>
                        <w:t>T</w:t>
                      </w:r>
                      <w:r>
                        <w:rPr>
                          <w:sz w:val="21"/>
                          <w:szCs w:val="21"/>
                          <w:vertAlign w:val="subscript"/>
                        </w:rPr>
                        <w:t>interrupt</w:t>
                      </w:r>
                      <w:proofErr w:type="spellEnd"/>
                      <w:r>
                        <w:rPr>
                          <w:sz w:val="21"/>
                          <w:szCs w:val="21"/>
                        </w:rPr>
                        <w:t xml:space="preserve"> = </w:t>
                      </w:r>
                      <w:proofErr w:type="spellStart"/>
                      <w:r>
                        <w:rPr>
                          <w:sz w:val="21"/>
                          <w:szCs w:val="21"/>
                          <w:lang w:eastAsia="zh-TW"/>
                        </w:rPr>
                        <w:t>T</w:t>
                      </w:r>
                      <w:r>
                        <w:rPr>
                          <w:sz w:val="21"/>
                          <w:szCs w:val="21"/>
                          <w:vertAlign w:val="subscript"/>
                          <w:lang w:eastAsia="zh-TW"/>
                        </w:rPr>
                        <w:t>sat_beam</w:t>
                      </w:r>
                      <w:proofErr w:type="spellEnd"/>
                      <w:r>
                        <w:rPr>
                          <w:sz w:val="21"/>
                          <w:szCs w:val="21"/>
                          <w:lang w:eastAsia="zh-TW"/>
                        </w:rPr>
                        <w:t xml:space="preserve"> </w:t>
                      </w:r>
                      <w:r>
                        <w:rPr>
                          <w:sz w:val="21"/>
                          <w:szCs w:val="21"/>
                        </w:rPr>
                        <w:t xml:space="preserve">+ </w:t>
                      </w:r>
                      <w:proofErr w:type="spellStart"/>
                      <w:r>
                        <w:rPr>
                          <w:sz w:val="21"/>
                          <w:szCs w:val="21"/>
                        </w:rPr>
                        <w:t>T</w:t>
                      </w:r>
                      <w:r>
                        <w:rPr>
                          <w:sz w:val="21"/>
                          <w:szCs w:val="21"/>
                          <w:vertAlign w:val="subscript"/>
                        </w:rPr>
                        <w:t>search</w:t>
                      </w:r>
                      <w:proofErr w:type="spellEnd"/>
                      <w:r>
                        <w:rPr>
                          <w:sz w:val="21"/>
                          <w:szCs w:val="21"/>
                        </w:rPr>
                        <w:t xml:space="preserve"> + </w:t>
                      </w:r>
                      <w:proofErr w:type="spellStart"/>
                      <w:r>
                        <w:rPr>
                          <w:sz w:val="21"/>
                          <w:szCs w:val="21"/>
                        </w:rPr>
                        <w:t>T</w:t>
                      </w:r>
                      <w:r>
                        <w:rPr>
                          <w:sz w:val="21"/>
                          <w:szCs w:val="21"/>
                          <w:vertAlign w:val="subscript"/>
                        </w:rPr>
                        <w:t>processing</w:t>
                      </w:r>
                      <w:proofErr w:type="spellEnd"/>
                      <w:r>
                        <w:rPr>
                          <w:sz w:val="21"/>
                          <w:szCs w:val="21"/>
                        </w:rPr>
                        <w:t xml:space="preserve"> + T</w:t>
                      </w:r>
                      <w:r>
                        <w:rPr>
                          <w:sz w:val="21"/>
                          <w:szCs w:val="21"/>
                          <w:vertAlign w:val="subscript"/>
                        </w:rPr>
                        <w:t>∆</w:t>
                      </w:r>
                      <w:r>
                        <w:rPr>
                          <w:sz w:val="21"/>
                          <w:szCs w:val="21"/>
                        </w:rPr>
                        <w:t xml:space="preserve"> + </w:t>
                      </w:r>
                      <w:proofErr w:type="spellStart"/>
                      <w:r>
                        <w:rPr>
                          <w:sz w:val="21"/>
                          <w:szCs w:val="21"/>
                        </w:rPr>
                        <w:t>T</w:t>
                      </w:r>
                      <w:r>
                        <w:rPr>
                          <w:sz w:val="21"/>
                          <w:szCs w:val="21"/>
                          <w:vertAlign w:val="subscript"/>
                        </w:rPr>
                        <w:t>margin</w:t>
                      </w:r>
                      <w:proofErr w:type="spellEnd"/>
                      <w:r>
                        <w:rPr>
                          <w:sz w:val="21"/>
                          <w:szCs w:val="21"/>
                          <w:vertAlign w:val="subscript"/>
                        </w:rPr>
                        <w:t xml:space="preserve"> </w:t>
                      </w:r>
                      <w:proofErr w:type="spellStart"/>
                      <w:r>
                        <w:rPr>
                          <w:sz w:val="21"/>
                          <w:szCs w:val="21"/>
                        </w:rPr>
                        <w:t>ms</w:t>
                      </w:r>
                      <w:proofErr w:type="spellEnd"/>
                    </w:p>
                    <w:p w14:paraId="040F167F" w14:textId="77777777" w:rsidR="00A67952" w:rsidRDefault="00A67952" w:rsidP="00A67952">
                      <w:pPr>
                        <w:numPr>
                          <w:ilvl w:val="3"/>
                          <w:numId w:val="42"/>
                        </w:numPr>
                        <w:overflowPunct w:val="0"/>
                        <w:autoSpaceDE w:val="0"/>
                        <w:autoSpaceDN w:val="0"/>
                        <w:adjustRightInd w:val="0"/>
                        <w:snapToGrid w:val="0"/>
                        <w:spacing w:after="120"/>
                        <w:textAlignment w:val="baseline"/>
                        <w:rPr>
                          <w:color w:val="000000"/>
                          <w:sz w:val="21"/>
                          <w:szCs w:val="21"/>
                        </w:rPr>
                      </w:pPr>
                      <w:r>
                        <w:rPr>
                          <w:color w:val="000000"/>
                          <w:sz w:val="21"/>
                          <w:szCs w:val="21"/>
                        </w:rPr>
                        <w:t>Further discuss the details on the definition of each component.</w:t>
                      </w:r>
                    </w:p>
                    <w:p w14:paraId="51DEBD6F" w14:textId="77777777" w:rsidR="00A67952" w:rsidRDefault="00A67952" w:rsidP="00A67952">
                      <w:pPr>
                        <w:overflowPunct w:val="0"/>
                        <w:autoSpaceDE w:val="0"/>
                        <w:autoSpaceDN w:val="0"/>
                        <w:adjustRightInd w:val="0"/>
                        <w:snapToGrid w:val="0"/>
                        <w:spacing w:after="120"/>
                        <w:ind w:left="1260"/>
                        <w:textAlignment w:val="baseline"/>
                        <w:rPr>
                          <w:color w:val="000000"/>
                          <w:sz w:val="21"/>
                          <w:szCs w:val="21"/>
                        </w:rPr>
                      </w:pPr>
                    </w:p>
                    <w:p w14:paraId="6916271C" w14:textId="77777777" w:rsidR="00A67952" w:rsidRDefault="00A67952" w:rsidP="00A67952">
                      <w:pPr>
                        <w:numPr>
                          <w:ilvl w:val="1"/>
                          <w:numId w:val="42"/>
                        </w:numPr>
                        <w:overflowPunct w:val="0"/>
                        <w:autoSpaceDE w:val="0"/>
                        <w:autoSpaceDN w:val="0"/>
                        <w:adjustRightInd w:val="0"/>
                        <w:snapToGrid w:val="0"/>
                        <w:spacing w:after="120"/>
                        <w:textAlignment w:val="baseline"/>
                        <w:rPr>
                          <w:color w:val="000000"/>
                          <w:sz w:val="21"/>
                          <w:szCs w:val="21"/>
                        </w:rPr>
                      </w:pPr>
                      <w:r>
                        <w:rPr>
                          <w:sz w:val="21"/>
                          <w:szCs w:val="21"/>
                          <w:lang w:eastAsia="zh-TW"/>
                        </w:rPr>
                        <w:t>FFS whether to define requirements for soft satellite switch</w:t>
                      </w:r>
                    </w:p>
                    <w:p w14:paraId="11E74A92" w14:textId="77777777" w:rsidR="00A67952" w:rsidRDefault="00A67952" w:rsidP="00A67952">
                      <w:pPr>
                        <w:numPr>
                          <w:ilvl w:val="2"/>
                          <w:numId w:val="42"/>
                        </w:numPr>
                        <w:overflowPunct w:val="0"/>
                        <w:autoSpaceDE w:val="0"/>
                        <w:autoSpaceDN w:val="0"/>
                        <w:adjustRightInd w:val="0"/>
                        <w:snapToGrid w:val="0"/>
                        <w:spacing w:after="120"/>
                        <w:textAlignment w:val="baseline"/>
                        <w:rPr>
                          <w:color w:val="000000"/>
                          <w:sz w:val="21"/>
                          <w:szCs w:val="21"/>
                        </w:rPr>
                      </w:pPr>
                      <w:r>
                        <w:rPr>
                          <w:color w:val="000000"/>
                          <w:sz w:val="21"/>
                          <w:szCs w:val="21"/>
                        </w:rPr>
                        <w:t>FFS only switching delay requirement or both switching delay requirement and scheduling restriction requirement</w:t>
                      </w:r>
                    </w:p>
                    <w:p w14:paraId="71247E01" w14:textId="77777777" w:rsidR="00A67952" w:rsidRDefault="00A67952" w:rsidP="00A67952">
                      <w:pPr>
                        <w:numPr>
                          <w:ilvl w:val="2"/>
                          <w:numId w:val="42"/>
                        </w:numPr>
                        <w:overflowPunct w:val="0"/>
                        <w:autoSpaceDE w:val="0"/>
                        <w:autoSpaceDN w:val="0"/>
                        <w:adjustRightInd w:val="0"/>
                        <w:snapToGrid w:val="0"/>
                        <w:spacing w:after="120"/>
                        <w:textAlignment w:val="baseline"/>
                        <w:rPr>
                          <w:color w:val="000000"/>
                          <w:sz w:val="21"/>
                          <w:szCs w:val="21"/>
                        </w:rPr>
                      </w:pPr>
                      <w:r>
                        <w:rPr>
                          <w:sz w:val="21"/>
                          <w:szCs w:val="21"/>
                          <w:lang w:eastAsia="zh-TW"/>
                        </w:rPr>
                        <w:t xml:space="preserve">Option for </w:t>
                      </w:r>
                      <w:r w:rsidRPr="00571F6E">
                        <w:rPr>
                          <w:sz w:val="21"/>
                          <w:szCs w:val="21"/>
                          <w:lang w:eastAsia="zh-TW"/>
                        </w:rPr>
                        <w:t>the delay requirement:</w:t>
                      </w:r>
                      <w:r>
                        <w:rPr>
                          <w:sz w:val="21"/>
                          <w:szCs w:val="21"/>
                          <w:lang w:eastAsia="zh-TW"/>
                        </w:rPr>
                        <w:t xml:space="preserve"> </w:t>
                      </w:r>
                    </w:p>
                    <w:p w14:paraId="1AB152E8" w14:textId="4686B073" w:rsidR="00CB3421" w:rsidRPr="00A67952" w:rsidRDefault="00A67952" w:rsidP="00A67952">
                      <w:pPr>
                        <w:numPr>
                          <w:ilvl w:val="3"/>
                          <w:numId w:val="42"/>
                        </w:numPr>
                        <w:overflowPunct w:val="0"/>
                        <w:autoSpaceDE w:val="0"/>
                        <w:autoSpaceDN w:val="0"/>
                        <w:adjustRightInd w:val="0"/>
                        <w:snapToGrid w:val="0"/>
                        <w:spacing w:after="120"/>
                        <w:textAlignment w:val="baseline"/>
                        <w:rPr>
                          <w:color w:val="000000"/>
                          <w:sz w:val="21"/>
                          <w:szCs w:val="21"/>
                        </w:rPr>
                      </w:pPr>
                      <w:proofErr w:type="spellStart"/>
                      <w:r>
                        <w:rPr>
                          <w:sz w:val="21"/>
                          <w:szCs w:val="21"/>
                        </w:rPr>
                        <w:t>T</w:t>
                      </w:r>
                      <w:r>
                        <w:rPr>
                          <w:sz w:val="21"/>
                          <w:szCs w:val="21"/>
                          <w:vertAlign w:val="subscript"/>
                        </w:rPr>
                        <w:t>soft_switch</w:t>
                      </w:r>
                      <w:proofErr w:type="spellEnd"/>
                      <w:r>
                        <w:rPr>
                          <w:sz w:val="21"/>
                          <w:szCs w:val="21"/>
                        </w:rPr>
                        <w:t xml:space="preserve"> = max(</w:t>
                      </w:r>
                      <w:r>
                        <w:rPr>
                          <w:i/>
                          <w:sz w:val="21"/>
                          <w:szCs w:val="21"/>
                        </w:rPr>
                        <w:t>t-service</w:t>
                      </w:r>
                      <w:r>
                        <w:rPr>
                          <w:rFonts w:eastAsia="新細明體"/>
                          <w:i/>
                          <w:sz w:val="21"/>
                          <w:szCs w:val="21"/>
                          <w:lang w:eastAsia="zh-TW"/>
                        </w:rPr>
                        <w:t xml:space="preserve"> </w:t>
                      </w:r>
                      <w:r>
                        <w:rPr>
                          <w:sz w:val="21"/>
                          <w:szCs w:val="21"/>
                        </w:rPr>
                        <w:t>-</w:t>
                      </w:r>
                      <w:r>
                        <w:rPr>
                          <w:rFonts w:eastAsia="新細明體"/>
                          <w:sz w:val="21"/>
                          <w:szCs w:val="21"/>
                          <w:lang w:eastAsia="zh-TW"/>
                        </w:rPr>
                        <w:t xml:space="preserve"> </w:t>
                      </w:r>
                      <w:r>
                        <w:rPr>
                          <w:i/>
                          <w:sz w:val="21"/>
                          <w:szCs w:val="21"/>
                        </w:rPr>
                        <w:t>t-</w:t>
                      </w:r>
                      <w:proofErr w:type="spellStart"/>
                      <w:r>
                        <w:rPr>
                          <w:i/>
                          <w:sz w:val="21"/>
                          <w:szCs w:val="21"/>
                        </w:rPr>
                        <w:t>serviceStart</w:t>
                      </w:r>
                      <w:proofErr w:type="spellEnd"/>
                      <w:r>
                        <w:rPr>
                          <w:sz w:val="21"/>
                          <w:szCs w:val="21"/>
                        </w:rPr>
                        <w:t xml:space="preserve">, </w:t>
                      </w:r>
                      <w:proofErr w:type="spellStart"/>
                      <w:r>
                        <w:rPr>
                          <w:sz w:val="21"/>
                          <w:szCs w:val="21"/>
                          <w:lang w:eastAsia="zh-TW"/>
                        </w:rPr>
                        <w:t>T</w:t>
                      </w:r>
                      <w:r>
                        <w:rPr>
                          <w:sz w:val="21"/>
                          <w:szCs w:val="21"/>
                          <w:vertAlign w:val="subscript"/>
                          <w:lang w:eastAsia="zh-TW"/>
                        </w:rPr>
                        <w:t>sat_beam</w:t>
                      </w:r>
                      <w:proofErr w:type="spellEnd"/>
                      <w:r>
                        <w:rPr>
                          <w:sz w:val="21"/>
                          <w:szCs w:val="21"/>
                          <w:lang w:eastAsia="zh-TW"/>
                        </w:rPr>
                        <w:t xml:space="preserve"> </w:t>
                      </w:r>
                      <w:r>
                        <w:rPr>
                          <w:sz w:val="21"/>
                          <w:szCs w:val="21"/>
                        </w:rPr>
                        <w:t xml:space="preserve">+ </w:t>
                      </w:r>
                      <w:proofErr w:type="spellStart"/>
                      <w:r>
                        <w:rPr>
                          <w:sz w:val="21"/>
                          <w:szCs w:val="21"/>
                        </w:rPr>
                        <w:t>T</w:t>
                      </w:r>
                      <w:r>
                        <w:rPr>
                          <w:sz w:val="21"/>
                          <w:szCs w:val="21"/>
                          <w:vertAlign w:val="subscript"/>
                        </w:rPr>
                        <w:t>search</w:t>
                      </w:r>
                      <w:proofErr w:type="spellEnd"/>
                      <w:r>
                        <w:rPr>
                          <w:sz w:val="21"/>
                          <w:szCs w:val="21"/>
                        </w:rPr>
                        <w:t xml:space="preserve"> + T</w:t>
                      </w:r>
                      <w:r>
                        <w:rPr>
                          <w:sz w:val="21"/>
                          <w:szCs w:val="21"/>
                          <w:vertAlign w:val="subscript"/>
                        </w:rPr>
                        <w:t>∆</w:t>
                      </w:r>
                      <w:r>
                        <w:rPr>
                          <w:sz w:val="21"/>
                          <w:szCs w:val="21"/>
                        </w:rPr>
                        <w:t xml:space="preserve"> + </w:t>
                      </w:r>
                      <w:proofErr w:type="spellStart"/>
                      <w:r>
                        <w:rPr>
                          <w:sz w:val="21"/>
                          <w:szCs w:val="21"/>
                        </w:rPr>
                        <w:t>T</w:t>
                      </w:r>
                      <w:r>
                        <w:rPr>
                          <w:sz w:val="21"/>
                          <w:szCs w:val="21"/>
                          <w:vertAlign w:val="subscript"/>
                        </w:rPr>
                        <w:t>margin</w:t>
                      </w:r>
                      <w:proofErr w:type="spellEnd"/>
                      <w:r>
                        <w:rPr>
                          <w:sz w:val="21"/>
                          <w:szCs w:val="21"/>
                        </w:rPr>
                        <w:t xml:space="preserve">) + </w:t>
                      </w:r>
                      <w:proofErr w:type="spellStart"/>
                      <w:r>
                        <w:rPr>
                          <w:sz w:val="21"/>
                          <w:szCs w:val="21"/>
                        </w:rPr>
                        <w:t>T</w:t>
                      </w:r>
                      <w:r>
                        <w:rPr>
                          <w:sz w:val="21"/>
                          <w:szCs w:val="21"/>
                          <w:vertAlign w:val="subscript"/>
                        </w:rPr>
                        <w:t>processing</w:t>
                      </w:r>
                      <w:proofErr w:type="spellEnd"/>
                      <w:r>
                        <w:rPr>
                          <w:sz w:val="21"/>
                          <w:szCs w:val="21"/>
                        </w:rPr>
                        <w:t xml:space="preserve"> </w:t>
                      </w:r>
                      <w:r>
                        <w:rPr>
                          <w:sz w:val="21"/>
                          <w:szCs w:val="21"/>
                          <w:vertAlign w:val="subscript"/>
                        </w:rPr>
                        <w:t xml:space="preserve"> </w:t>
                      </w:r>
                      <w:proofErr w:type="spellStart"/>
                      <w:r>
                        <w:rPr>
                          <w:sz w:val="21"/>
                          <w:szCs w:val="21"/>
                        </w:rPr>
                        <w:t>ms</w:t>
                      </w:r>
                      <w:bookmarkEnd w:id="9"/>
                      <w:proofErr w:type="spellEnd"/>
                    </w:p>
                  </w:txbxContent>
                </v:textbox>
                <w10:wrap type="square"/>
              </v:shape>
            </w:pict>
          </mc:Fallback>
        </mc:AlternateContent>
      </w:r>
      <w:bookmarkStart w:id="8" w:name="OLE_LINK8"/>
      <w:bookmarkStart w:id="9" w:name="OLE_LINK42"/>
      <w:bookmarkStart w:id="10" w:name="OLE_LINK2"/>
      <w:r w:rsidR="00571F6E" w:rsidRPr="00571F6E">
        <w:rPr>
          <w:rFonts w:ascii="Times New Roman" w:eastAsia="Times New Roman" w:hAnsi="Times New Roman" w:cs="Times New Roman"/>
          <w:color w:val="auto"/>
          <w:sz w:val="20"/>
          <w:szCs w:val="20"/>
          <w:lang w:eastAsia="zh-TW"/>
        </w:rPr>
        <w:t xml:space="preserve">In last meeting, </w:t>
      </w:r>
      <w:bookmarkEnd w:id="8"/>
      <w:r w:rsidR="00571F6E" w:rsidRPr="00571F6E">
        <w:rPr>
          <w:rFonts w:ascii="Times New Roman" w:eastAsia="Times New Roman" w:hAnsi="Times New Roman" w:cs="Times New Roman"/>
          <w:color w:val="auto"/>
          <w:sz w:val="20"/>
          <w:szCs w:val="20"/>
          <w:lang w:eastAsia="zh-TW"/>
        </w:rPr>
        <w:t>the Ku band RRM requirements for</w:t>
      </w:r>
      <w:r w:rsidR="00571F6E" w:rsidRPr="00571F6E">
        <w:t xml:space="preserve"> </w:t>
      </w:r>
      <w:r w:rsidR="00571F6E" w:rsidRPr="00571F6E">
        <w:rPr>
          <w:rFonts w:ascii="Times New Roman" w:eastAsia="Times New Roman" w:hAnsi="Times New Roman" w:cs="Times New Roman"/>
          <w:color w:val="auto"/>
          <w:sz w:val="20"/>
          <w:szCs w:val="20"/>
          <w:lang w:eastAsia="zh-TW"/>
        </w:rPr>
        <w:t xml:space="preserve">satellite switching with re-sync was </w:t>
      </w:r>
      <w:bookmarkEnd w:id="9"/>
      <w:r w:rsidR="00955098">
        <w:rPr>
          <w:rFonts w:ascii="Times New Roman" w:eastAsia="Times New Roman" w:hAnsi="Times New Roman" w:cs="Times New Roman"/>
          <w:color w:val="auto"/>
          <w:sz w:val="20"/>
          <w:szCs w:val="20"/>
          <w:lang w:eastAsia="zh-TW"/>
        </w:rPr>
        <w:t>agreed as the following</w:t>
      </w:r>
      <w:r w:rsidR="00571F6E" w:rsidRPr="00571F6E">
        <w:rPr>
          <w:rFonts w:ascii="Times New Roman" w:eastAsia="Times New Roman" w:hAnsi="Times New Roman" w:cs="Times New Roman"/>
          <w:color w:val="auto"/>
          <w:sz w:val="20"/>
          <w:szCs w:val="20"/>
          <w:lang w:val="en-GB" w:eastAsia="zh-TW"/>
        </w:rPr>
        <w:t xml:space="preserve"> </w:t>
      </w:r>
      <w:r w:rsidR="00571F6E" w:rsidRPr="00571F6E">
        <w:rPr>
          <w:rFonts w:ascii="Times New Roman" w:eastAsia="Times New Roman" w:hAnsi="Times New Roman" w:cs="Times New Roman"/>
          <w:color w:val="auto"/>
          <w:sz w:val="20"/>
          <w:szCs w:val="20"/>
          <w:lang w:val="en-GB" w:eastAsia="zh-TW"/>
        </w:rPr>
        <w:fldChar w:fldCharType="begin"/>
      </w:r>
      <w:r w:rsidR="00571F6E" w:rsidRPr="00571F6E">
        <w:rPr>
          <w:rFonts w:ascii="Times New Roman" w:eastAsia="Times New Roman" w:hAnsi="Times New Roman" w:cs="Times New Roman"/>
          <w:color w:val="auto"/>
          <w:sz w:val="20"/>
          <w:szCs w:val="20"/>
          <w:lang w:val="en-GB" w:eastAsia="zh-TW"/>
        </w:rPr>
        <w:instrText xml:space="preserve"> REF _Ref197075058 \n \h  \* MERGEFORMAT </w:instrText>
      </w:r>
      <w:r w:rsidR="00571F6E" w:rsidRPr="00571F6E">
        <w:rPr>
          <w:rFonts w:ascii="Times New Roman" w:eastAsia="Times New Roman" w:hAnsi="Times New Roman" w:cs="Times New Roman"/>
          <w:color w:val="auto"/>
          <w:sz w:val="20"/>
          <w:szCs w:val="20"/>
          <w:lang w:val="en-GB" w:eastAsia="zh-TW"/>
        </w:rPr>
      </w:r>
      <w:r w:rsidR="00571F6E" w:rsidRPr="00571F6E">
        <w:rPr>
          <w:rFonts w:ascii="Times New Roman" w:eastAsia="Times New Roman" w:hAnsi="Times New Roman" w:cs="Times New Roman"/>
          <w:color w:val="auto"/>
          <w:sz w:val="20"/>
          <w:szCs w:val="20"/>
          <w:lang w:val="en-GB" w:eastAsia="zh-TW"/>
        </w:rPr>
        <w:fldChar w:fldCharType="separate"/>
      </w:r>
      <w:r w:rsidR="00242810">
        <w:rPr>
          <w:rFonts w:ascii="Times New Roman" w:eastAsia="Times New Roman" w:hAnsi="Times New Roman" w:cs="Times New Roman"/>
          <w:color w:val="auto"/>
          <w:sz w:val="20"/>
          <w:szCs w:val="20"/>
          <w:lang w:val="en-GB" w:eastAsia="zh-TW"/>
        </w:rPr>
        <w:t>[1]</w:t>
      </w:r>
      <w:r w:rsidR="00571F6E" w:rsidRPr="00571F6E">
        <w:rPr>
          <w:rFonts w:ascii="Times New Roman" w:eastAsia="Times New Roman" w:hAnsi="Times New Roman" w:cs="Times New Roman"/>
          <w:color w:val="auto"/>
          <w:sz w:val="20"/>
          <w:szCs w:val="20"/>
          <w:lang w:val="en-GB" w:eastAsia="zh-TW"/>
        </w:rPr>
        <w:fldChar w:fldCharType="end"/>
      </w:r>
      <w:r w:rsidR="00571F6E" w:rsidRPr="00571F6E">
        <w:rPr>
          <w:rFonts w:ascii="Times New Roman" w:eastAsia="Times New Roman" w:hAnsi="Times New Roman" w:cs="Times New Roman"/>
          <w:color w:val="auto"/>
          <w:sz w:val="20"/>
          <w:szCs w:val="20"/>
          <w:lang w:val="en-GB" w:eastAsia="zh-TW"/>
        </w:rPr>
        <w:t xml:space="preserve">. </w:t>
      </w:r>
      <w:bookmarkEnd w:id="10"/>
    </w:p>
    <w:p w14:paraId="3F97B94B" w14:textId="2EB96464" w:rsidR="00A67952" w:rsidRDefault="00A67952" w:rsidP="00CB2CE9">
      <w:pPr>
        <w:pStyle w:val="Default"/>
        <w:jc w:val="both"/>
        <w:rPr>
          <w:rFonts w:ascii="Times New Roman" w:eastAsia="Times New Roman" w:hAnsi="Times New Roman" w:cs="Times New Roman"/>
          <w:color w:val="auto"/>
          <w:sz w:val="20"/>
          <w:szCs w:val="20"/>
          <w:lang w:eastAsia="zh-TW"/>
        </w:rPr>
      </w:pPr>
    </w:p>
    <w:p w14:paraId="7D51CC49" w14:textId="7261B24D" w:rsidR="00A67952" w:rsidRDefault="00A67952" w:rsidP="00CB2CE9">
      <w:pPr>
        <w:pStyle w:val="Default"/>
        <w:jc w:val="both"/>
        <w:rPr>
          <w:rFonts w:ascii="Times New Roman" w:eastAsia="Times New Roman" w:hAnsi="Times New Roman" w:cs="Times New Roman"/>
          <w:color w:val="auto"/>
          <w:sz w:val="20"/>
          <w:szCs w:val="20"/>
          <w:lang w:eastAsia="zh-TW"/>
        </w:rPr>
      </w:pPr>
    </w:p>
    <w:p w14:paraId="6E656875" w14:textId="77777777" w:rsidR="00571F6E" w:rsidRDefault="00571F6E" w:rsidP="00CB2CE9">
      <w:pPr>
        <w:pStyle w:val="Default"/>
        <w:jc w:val="both"/>
        <w:rPr>
          <w:rFonts w:ascii="Times New Roman" w:eastAsia="Times New Roman" w:hAnsi="Times New Roman" w:cs="Times New Roman"/>
          <w:color w:val="auto"/>
          <w:sz w:val="20"/>
          <w:szCs w:val="20"/>
          <w:lang w:eastAsia="zh-TW"/>
        </w:rPr>
      </w:pPr>
    </w:p>
    <w:p w14:paraId="093C0F1D" w14:textId="1502D2C3" w:rsidR="00571F6E" w:rsidRPr="005E4635" w:rsidRDefault="005E4635" w:rsidP="00CB2CE9">
      <w:pPr>
        <w:pStyle w:val="Default"/>
        <w:jc w:val="both"/>
        <w:rPr>
          <w:rFonts w:ascii="Times New Roman" w:eastAsia="Times New Roman" w:hAnsi="Times New Roman" w:cs="Times New Roman"/>
          <w:color w:val="auto"/>
          <w:sz w:val="20"/>
          <w:szCs w:val="20"/>
          <w:u w:val="single"/>
          <w:lang w:eastAsia="zh-TW"/>
        </w:rPr>
      </w:pPr>
      <w:r>
        <w:rPr>
          <w:rFonts w:ascii="Times New Roman" w:eastAsia="Times New Roman" w:hAnsi="Times New Roman" w:cs="Times New Roman"/>
          <w:color w:val="auto"/>
          <w:sz w:val="20"/>
          <w:szCs w:val="20"/>
          <w:u w:val="single"/>
          <w:lang w:eastAsia="zh-TW"/>
        </w:rPr>
        <w:t xml:space="preserve">For both </w:t>
      </w:r>
      <w:r w:rsidR="00955098" w:rsidRPr="005E4635">
        <w:rPr>
          <w:rFonts w:ascii="Times New Roman" w:eastAsia="Times New Roman" w:hAnsi="Times New Roman" w:cs="Times New Roman"/>
          <w:color w:val="auto"/>
          <w:sz w:val="20"/>
          <w:szCs w:val="20"/>
          <w:u w:val="single"/>
          <w:lang w:eastAsia="zh-TW"/>
        </w:rPr>
        <w:t xml:space="preserve">hard </w:t>
      </w:r>
      <w:r>
        <w:rPr>
          <w:rFonts w:ascii="Times New Roman" w:eastAsia="Times New Roman" w:hAnsi="Times New Roman" w:cs="Times New Roman"/>
          <w:color w:val="auto"/>
          <w:sz w:val="20"/>
          <w:szCs w:val="20"/>
          <w:u w:val="single"/>
          <w:lang w:eastAsia="zh-TW"/>
        </w:rPr>
        <w:t xml:space="preserve">and soft </w:t>
      </w:r>
      <w:r w:rsidR="00955098" w:rsidRPr="005E4635">
        <w:rPr>
          <w:rFonts w:ascii="Times New Roman" w:eastAsia="Times New Roman" w:hAnsi="Times New Roman" w:cs="Times New Roman"/>
          <w:color w:val="auto"/>
          <w:sz w:val="20"/>
          <w:szCs w:val="20"/>
          <w:u w:val="single"/>
          <w:lang w:eastAsia="zh-TW"/>
        </w:rPr>
        <w:t>satellite switch</w:t>
      </w:r>
    </w:p>
    <w:p w14:paraId="3EB1D9BD" w14:textId="656052EF" w:rsidR="00571F6E" w:rsidRPr="005E4635" w:rsidRDefault="00571F6E" w:rsidP="00CB2CE9">
      <w:pPr>
        <w:pStyle w:val="Default"/>
        <w:jc w:val="both"/>
        <w:rPr>
          <w:rFonts w:ascii="Times New Roman" w:eastAsia="Times New Roman" w:hAnsi="Times New Roman" w:cs="Times New Roman"/>
          <w:color w:val="auto"/>
          <w:sz w:val="20"/>
          <w:szCs w:val="20"/>
          <w:lang w:eastAsia="zh-TW"/>
        </w:rPr>
      </w:pPr>
    </w:p>
    <w:p w14:paraId="50B5EB3C" w14:textId="77777777" w:rsidR="005E4635" w:rsidRPr="005E4635" w:rsidRDefault="005E4635" w:rsidP="00CB2CE9">
      <w:pPr>
        <w:pStyle w:val="Default"/>
        <w:jc w:val="both"/>
        <w:rPr>
          <w:rFonts w:ascii="Times New Roman" w:eastAsia="Times New Roman" w:hAnsi="Times New Roman" w:cs="Times New Roman"/>
          <w:color w:val="auto"/>
          <w:sz w:val="20"/>
          <w:szCs w:val="20"/>
          <w:lang w:eastAsia="zh-TW"/>
        </w:rPr>
      </w:pPr>
      <w:r w:rsidRPr="005E4635">
        <w:rPr>
          <w:rFonts w:ascii="Times New Roman" w:eastAsia="Times New Roman" w:hAnsi="Times New Roman" w:cs="Times New Roman"/>
          <w:color w:val="auto"/>
          <w:sz w:val="20"/>
          <w:szCs w:val="20"/>
          <w:lang w:eastAsia="zh-TW"/>
        </w:rPr>
        <w:t>Regarding t</w:t>
      </w:r>
      <w:r w:rsidR="00955098" w:rsidRPr="005E4635">
        <w:rPr>
          <w:rFonts w:ascii="Times New Roman" w:eastAsia="Times New Roman" w:hAnsi="Times New Roman" w:cs="Times New Roman"/>
          <w:color w:val="auto"/>
          <w:sz w:val="20"/>
          <w:szCs w:val="20"/>
          <w:lang w:eastAsia="zh-TW"/>
        </w:rPr>
        <w:t>he details on the definition of each component</w:t>
      </w:r>
      <w:r w:rsidRPr="005E4635">
        <w:rPr>
          <w:rFonts w:ascii="Times New Roman" w:eastAsia="Times New Roman" w:hAnsi="Times New Roman" w:cs="Times New Roman"/>
          <w:color w:val="auto"/>
          <w:sz w:val="20"/>
          <w:szCs w:val="20"/>
          <w:lang w:eastAsia="zh-TW"/>
        </w:rPr>
        <w:t>:</w:t>
      </w:r>
    </w:p>
    <w:p w14:paraId="1DFA4F8C" w14:textId="77777777" w:rsidR="005E4635" w:rsidRPr="005E4635" w:rsidRDefault="005E4635" w:rsidP="00CB2CE9">
      <w:pPr>
        <w:pStyle w:val="Default"/>
        <w:jc w:val="both"/>
        <w:rPr>
          <w:rFonts w:ascii="Times New Roman" w:eastAsia="Times New Roman" w:hAnsi="Times New Roman" w:cs="Times New Roman"/>
          <w:color w:val="auto"/>
          <w:sz w:val="20"/>
          <w:szCs w:val="20"/>
          <w:lang w:eastAsia="zh-TW"/>
        </w:rPr>
      </w:pPr>
    </w:p>
    <w:p w14:paraId="40F5E485" w14:textId="78256E28" w:rsidR="005E4635" w:rsidRPr="005E4635" w:rsidRDefault="005E4635" w:rsidP="005E4635">
      <w:pPr>
        <w:pStyle w:val="Default"/>
        <w:numPr>
          <w:ilvl w:val="0"/>
          <w:numId w:val="48"/>
        </w:numPr>
        <w:ind w:left="360"/>
        <w:jc w:val="both"/>
        <w:rPr>
          <w:rFonts w:ascii="Times New Roman" w:eastAsia="Times New Roman" w:hAnsi="Times New Roman" w:cs="Times New Roman"/>
          <w:color w:val="auto"/>
          <w:sz w:val="20"/>
          <w:szCs w:val="20"/>
          <w:lang w:eastAsia="zh-TW"/>
        </w:rPr>
      </w:pPr>
      <w:proofErr w:type="gramStart"/>
      <w:r w:rsidRPr="005E4635">
        <w:rPr>
          <w:rFonts w:ascii="Times New Roman" w:eastAsia="Times New Roman" w:hAnsi="Times New Roman" w:cs="Times New Roman"/>
          <w:color w:val="auto"/>
          <w:sz w:val="20"/>
          <w:szCs w:val="20"/>
          <w:lang w:eastAsia="zh-TW"/>
        </w:rPr>
        <w:t>Tsearch ,</w:t>
      </w:r>
      <w:proofErr w:type="gramEnd"/>
      <w:r w:rsidRPr="005E4635">
        <w:rPr>
          <w:rFonts w:ascii="Times New Roman" w:eastAsia="Times New Roman" w:hAnsi="Times New Roman" w:cs="Times New Roman"/>
          <w:color w:val="auto"/>
          <w:sz w:val="20"/>
          <w:szCs w:val="20"/>
          <w:lang w:eastAsia="zh-TW"/>
        </w:rPr>
        <w:t xml:space="preserve"> Tprocessing, T∆, Tmargin:  the legacy definition in “6.1C.3.2</w:t>
      </w:r>
      <w:r w:rsidRPr="005E4635">
        <w:rPr>
          <w:rFonts w:ascii="Times New Roman" w:eastAsia="Times New Roman" w:hAnsi="Times New Roman" w:cs="Times New Roman"/>
          <w:color w:val="auto"/>
          <w:sz w:val="20"/>
          <w:szCs w:val="20"/>
          <w:lang w:eastAsia="zh-TW"/>
        </w:rPr>
        <w:tab/>
        <w:t>NR SAN FR1 – NR SAN FR1 Satellite switching with re-synchronization” can be reused.</w:t>
      </w:r>
    </w:p>
    <w:p w14:paraId="1DD1EF07" w14:textId="72C5E7A5" w:rsidR="00955098" w:rsidRPr="005E4635" w:rsidRDefault="00955098" w:rsidP="005E4635">
      <w:pPr>
        <w:pStyle w:val="Default"/>
        <w:ind w:left="-360" w:firstLine="48"/>
        <w:jc w:val="both"/>
        <w:rPr>
          <w:rFonts w:ascii="Times New Roman" w:eastAsia="Times New Roman" w:hAnsi="Times New Roman" w:cs="Times New Roman"/>
          <w:color w:val="auto"/>
          <w:sz w:val="20"/>
          <w:szCs w:val="20"/>
          <w:lang w:eastAsia="zh-TW"/>
        </w:rPr>
      </w:pPr>
    </w:p>
    <w:p w14:paraId="6FC08CAD" w14:textId="16E536D3" w:rsidR="00A9080F" w:rsidRDefault="005E4635" w:rsidP="00A9080F">
      <w:pPr>
        <w:pStyle w:val="Default"/>
        <w:numPr>
          <w:ilvl w:val="0"/>
          <w:numId w:val="48"/>
        </w:numPr>
        <w:ind w:left="360"/>
        <w:jc w:val="both"/>
        <w:rPr>
          <w:rFonts w:ascii="Times New Roman" w:eastAsia="Times New Roman" w:hAnsi="Times New Roman" w:cs="Times New Roman"/>
          <w:sz w:val="20"/>
          <w:szCs w:val="20"/>
          <w:lang w:eastAsia="zh-TW"/>
        </w:rPr>
      </w:pPr>
      <w:r w:rsidRPr="005E4635">
        <w:rPr>
          <w:rFonts w:ascii="Times New Roman" w:hAnsi="Times New Roman" w:cs="Times New Roman"/>
          <w:sz w:val="20"/>
          <w:szCs w:val="20"/>
          <w:lang w:eastAsia="zh-TW"/>
        </w:rPr>
        <w:t>T</w:t>
      </w:r>
      <w:r w:rsidRPr="005E4635">
        <w:rPr>
          <w:rFonts w:ascii="Times New Roman" w:hAnsi="Times New Roman" w:cs="Times New Roman"/>
          <w:sz w:val="20"/>
          <w:szCs w:val="20"/>
          <w:vertAlign w:val="subscript"/>
          <w:lang w:eastAsia="zh-TW"/>
        </w:rPr>
        <w:t>sat_beam</w:t>
      </w:r>
      <w:r w:rsidRPr="005E4635">
        <w:rPr>
          <w:rFonts w:ascii="Times New Roman" w:eastAsia="Times New Roman" w:hAnsi="Times New Roman" w:cs="Times New Roman"/>
          <w:sz w:val="20"/>
          <w:szCs w:val="20"/>
          <w:lang w:eastAsia="zh-TW"/>
        </w:rPr>
        <w:t>:  the legacy definition in “6.1C.1.3</w:t>
      </w:r>
      <w:r w:rsidRPr="005E4635">
        <w:rPr>
          <w:rFonts w:ascii="Times New Roman" w:eastAsia="Times New Roman" w:hAnsi="Times New Roman" w:cs="Times New Roman"/>
          <w:sz w:val="20"/>
          <w:szCs w:val="20"/>
          <w:lang w:eastAsia="zh-TW"/>
        </w:rPr>
        <w:tab/>
        <w:t xml:space="preserve">NR SAN FR2-NTN – NR SAN FR2-NTN Handover” </w:t>
      </w:r>
      <w:r w:rsidR="008F02E9">
        <w:rPr>
          <w:rFonts w:ascii="Times New Roman" w:eastAsia="Times New Roman" w:hAnsi="Times New Roman" w:cs="Times New Roman"/>
          <w:sz w:val="20"/>
          <w:szCs w:val="20"/>
          <w:lang w:eastAsia="zh-TW"/>
        </w:rPr>
        <w:t>can</w:t>
      </w:r>
      <w:r w:rsidRPr="005E4635">
        <w:rPr>
          <w:rFonts w:ascii="Times New Roman" w:eastAsia="Times New Roman" w:hAnsi="Times New Roman" w:cs="Times New Roman"/>
          <w:sz w:val="20"/>
          <w:szCs w:val="20"/>
          <w:lang w:eastAsia="zh-TW"/>
        </w:rPr>
        <w:t xml:space="preserve"> be reu</w:t>
      </w:r>
      <w:r>
        <w:rPr>
          <w:rFonts w:ascii="Times New Roman" w:eastAsia="Times New Roman" w:hAnsi="Times New Roman" w:cs="Times New Roman"/>
          <w:sz w:val="20"/>
          <w:szCs w:val="20"/>
          <w:lang w:eastAsia="zh-TW"/>
        </w:rPr>
        <w:t>s</w:t>
      </w:r>
      <w:r w:rsidRPr="005E4635">
        <w:rPr>
          <w:rFonts w:ascii="Times New Roman" w:eastAsia="Times New Roman" w:hAnsi="Times New Roman" w:cs="Times New Roman"/>
          <w:sz w:val="20"/>
          <w:szCs w:val="20"/>
          <w:lang w:eastAsia="zh-TW"/>
        </w:rPr>
        <w:t>ed</w:t>
      </w:r>
      <w:r w:rsidR="008F02E9">
        <w:rPr>
          <w:rFonts w:ascii="Times New Roman" w:eastAsia="Times New Roman" w:hAnsi="Times New Roman" w:cs="Times New Roman"/>
          <w:sz w:val="20"/>
          <w:szCs w:val="20"/>
          <w:lang w:eastAsia="zh-TW"/>
        </w:rPr>
        <w:t xml:space="preserve">. Whether to consider both </w:t>
      </w:r>
      <w:r w:rsidR="008F02E9" w:rsidRPr="008F02E9">
        <w:rPr>
          <w:rFonts w:ascii="Times New Roman" w:eastAsia="Times New Roman" w:hAnsi="Times New Roman" w:cs="Times New Roman" w:hint="eastAsia"/>
          <w:sz w:val="20"/>
          <w:szCs w:val="20"/>
          <w:lang w:eastAsia="zh-TW"/>
        </w:rPr>
        <w:t>‘</w:t>
      </w:r>
      <w:r w:rsidR="008F02E9" w:rsidRPr="008F02E9">
        <w:rPr>
          <w:rFonts w:ascii="Times New Roman" w:eastAsia="Times New Roman" w:hAnsi="Times New Roman" w:cs="Times New Roman"/>
          <w:sz w:val="20"/>
          <w:szCs w:val="20"/>
          <w:lang w:eastAsia="zh-TW"/>
        </w:rPr>
        <w:t xml:space="preserve">electronic’ </w:t>
      </w:r>
      <w:r w:rsidR="008F02E9">
        <w:rPr>
          <w:rFonts w:ascii="Times New Roman" w:eastAsia="Times New Roman" w:hAnsi="Times New Roman" w:cs="Times New Roman"/>
          <w:sz w:val="20"/>
          <w:szCs w:val="20"/>
          <w:lang w:eastAsia="zh-TW"/>
        </w:rPr>
        <w:t xml:space="preserve">and </w:t>
      </w:r>
      <w:r w:rsidR="008F02E9" w:rsidRPr="008F02E9">
        <w:rPr>
          <w:rFonts w:ascii="Times New Roman" w:eastAsia="Times New Roman" w:hAnsi="Times New Roman" w:cs="Times New Roman" w:hint="eastAsia"/>
          <w:sz w:val="20"/>
          <w:szCs w:val="20"/>
          <w:lang w:eastAsia="zh-TW"/>
        </w:rPr>
        <w:t>‘</w:t>
      </w:r>
      <w:r w:rsidR="008F02E9" w:rsidRPr="008F02E9">
        <w:rPr>
          <w:rFonts w:ascii="Times New Roman" w:eastAsia="Times New Roman" w:hAnsi="Times New Roman" w:cs="Times New Roman"/>
          <w:sz w:val="20"/>
          <w:szCs w:val="20"/>
          <w:lang w:eastAsia="zh-TW"/>
        </w:rPr>
        <w:t xml:space="preserve">mechanical’ </w:t>
      </w:r>
      <w:r w:rsidR="008F02E9">
        <w:rPr>
          <w:rFonts w:ascii="Times New Roman" w:eastAsia="Times New Roman" w:hAnsi="Times New Roman" w:cs="Times New Roman"/>
          <w:sz w:val="20"/>
          <w:szCs w:val="20"/>
          <w:lang w:eastAsia="zh-TW"/>
        </w:rPr>
        <w:t>beam steering type can be further discussed.</w:t>
      </w:r>
    </w:p>
    <w:p w14:paraId="713E8231" w14:textId="77777777" w:rsidR="00A9080F" w:rsidRPr="00A9080F" w:rsidRDefault="00A9080F" w:rsidP="00A9080F">
      <w:pPr>
        <w:pStyle w:val="Default"/>
        <w:jc w:val="both"/>
        <w:rPr>
          <w:rFonts w:ascii="Times New Roman" w:eastAsia="Times New Roman" w:hAnsi="Times New Roman" w:cs="Times New Roman"/>
          <w:sz w:val="20"/>
          <w:szCs w:val="20"/>
          <w:lang w:eastAsia="zh-TW"/>
        </w:rPr>
      </w:pPr>
    </w:p>
    <w:p w14:paraId="288400F9" w14:textId="2205BCFD" w:rsidR="005E4635" w:rsidRPr="005E4635" w:rsidRDefault="005E4635" w:rsidP="005E4635">
      <w:pPr>
        <w:pStyle w:val="B1"/>
        <w:numPr>
          <w:ilvl w:val="1"/>
          <w:numId w:val="48"/>
        </w:numPr>
        <w:ind w:left="1080"/>
        <w:rPr>
          <w:i/>
          <w:iCs/>
          <w:lang w:eastAsia="zh-CN"/>
        </w:rPr>
      </w:pPr>
      <w:r w:rsidRPr="005E4635">
        <w:rPr>
          <w:i/>
          <w:iCs/>
          <w:lang w:eastAsia="zh-CN"/>
        </w:rPr>
        <w:t>T</w:t>
      </w:r>
      <w:r w:rsidRPr="005E4635">
        <w:rPr>
          <w:i/>
          <w:iCs/>
          <w:vertAlign w:val="subscript"/>
          <w:lang w:eastAsia="zh-CN"/>
        </w:rPr>
        <w:t xml:space="preserve">sat_beam </w:t>
      </w:r>
      <w:r w:rsidRPr="005E4635">
        <w:rPr>
          <w:i/>
          <w:iCs/>
          <w:lang w:eastAsia="zh-CN"/>
        </w:rPr>
        <w:t xml:space="preserve">is additional time for UE to steer the </w:t>
      </w:r>
      <w:r w:rsidRPr="005E4635">
        <w:rPr>
          <w:rFonts w:eastAsia="MS Mincho"/>
          <w:i/>
          <w:iCs/>
        </w:rPr>
        <w:t>downlink spatial domain reception filter to the target cell</w:t>
      </w:r>
      <w:r w:rsidRPr="005E4635">
        <w:rPr>
          <w:i/>
          <w:iCs/>
          <w:lang w:eastAsia="zh-CN"/>
        </w:rPr>
        <w:t xml:space="preserve">. </w:t>
      </w:r>
    </w:p>
    <w:p w14:paraId="4D3455B6" w14:textId="214AF22A" w:rsidR="00955098" w:rsidRPr="00937B93" w:rsidRDefault="005E4635" w:rsidP="00A9080F">
      <w:pPr>
        <w:pStyle w:val="B2"/>
        <w:numPr>
          <w:ilvl w:val="1"/>
          <w:numId w:val="48"/>
        </w:numPr>
        <w:rPr>
          <w:i/>
          <w:iCs/>
          <w:lang w:eastAsia="zh-CN"/>
        </w:rPr>
      </w:pPr>
      <w:r w:rsidRPr="005E4635">
        <w:rPr>
          <w:i/>
          <w:iCs/>
          <w:lang w:eastAsia="zh-CN"/>
        </w:rPr>
        <w:t>For UE indicating ‘</w:t>
      </w:r>
      <w:r w:rsidRPr="005E4635">
        <w:rPr>
          <w:i/>
          <w:iCs/>
        </w:rPr>
        <w:t>electronic’</w:t>
      </w:r>
      <w:r w:rsidRPr="005E4635">
        <w:rPr>
          <w:i/>
          <w:iCs/>
          <w:lang w:eastAsia="zh-CN"/>
        </w:rPr>
        <w:t xml:space="preserve"> via UE capability </w:t>
      </w:r>
      <w:r w:rsidRPr="005E4635">
        <w:rPr>
          <w:i/>
          <w:iCs/>
        </w:rPr>
        <w:t>ntn-VSAT-AntennaType-r18</w:t>
      </w:r>
      <w:r w:rsidRPr="005E4635">
        <w:rPr>
          <w:i/>
          <w:iCs/>
          <w:lang w:eastAsia="zh-CN"/>
        </w:rPr>
        <w:t>, T</w:t>
      </w:r>
      <w:r w:rsidRPr="005E4635">
        <w:rPr>
          <w:i/>
          <w:iCs/>
          <w:vertAlign w:val="subscript"/>
          <w:lang w:eastAsia="zh-CN"/>
        </w:rPr>
        <w:t xml:space="preserve">sat_beam </w:t>
      </w:r>
      <w:r w:rsidRPr="005E4635">
        <w:rPr>
          <w:i/>
          <w:iCs/>
          <w:lang w:eastAsia="zh-CN"/>
        </w:rPr>
        <w:t xml:space="preserve">is </w:t>
      </w:r>
      <w:r w:rsidRPr="005E4635">
        <w:rPr>
          <w:i/>
          <w:iCs/>
        </w:rPr>
        <w:t>3*T</w:t>
      </w:r>
      <w:r w:rsidRPr="005E4635">
        <w:rPr>
          <w:i/>
          <w:iCs/>
          <w:vertAlign w:val="subscript"/>
        </w:rPr>
        <w:t>rs</w:t>
      </w:r>
      <w:r>
        <w:rPr>
          <w:rFonts w:eastAsia="Times New Roman"/>
          <w:lang w:eastAsia="zh-TW"/>
        </w:rPr>
        <w:t>.</w:t>
      </w:r>
    </w:p>
    <w:p w14:paraId="2C48068D" w14:textId="52938173" w:rsidR="00937B93" w:rsidRPr="00937B93" w:rsidRDefault="00937B93" w:rsidP="00A9080F">
      <w:pPr>
        <w:pStyle w:val="B2"/>
        <w:numPr>
          <w:ilvl w:val="1"/>
          <w:numId w:val="48"/>
        </w:numPr>
        <w:rPr>
          <w:i/>
          <w:iCs/>
          <w:lang w:eastAsia="zh-CN"/>
        </w:rPr>
      </w:pPr>
      <w:r w:rsidRPr="00937B93">
        <w:rPr>
          <w:i/>
          <w:iCs/>
          <w:lang w:eastAsia="zh-CN"/>
        </w:rPr>
        <w:t xml:space="preserve">For UE indicating ‘mechanical’ via UE capability </w:t>
      </w:r>
      <w:r w:rsidRPr="00937B93">
        <w:rPr>
          <w:i/>
          <w:iCs/>
        </w:rPr>
        <w:t>ntn-VSAT-AntennaType-r18</w:t>
      </w:r>
      <w:r w:rsidRPr="00937B93">
        <w:rPr>
          <w:i/>
          <w:iCs/>
          <w:lang w:eastAsia="zh-CN"/>
        </w:rPr>
        <w:t>, T</w:t>
      </w:r>
      <w:r w:rsidRPr="00937B93">
        <w:rPr>
          <w:i/>
          <w:iCs/>
          <w:vertAlign w:val="subscript"/>
          <w:lang w:eastAsia="zh-CN"/>
        </w:rPr>
        <w:t xml:space="preserve">sat_beam </w:t>
      </w:r>
      <w:r w:rsidRPr="00937B93">
        <w:rPr>
          <w:i/>
          <w:iCs/>
          <w:lang w:eastAsia="zh-CN"/>
        </w:rPr>
        <w:t>is O</w:t>
      </w:r>
      <w:r w:rsidRPr="00937B93">
        <w:rPr>
          <w:i/>
          <w:iCs/>
          <w:vertAlign w:val="subscript"/>
          <w:lang w:eastAsia="zh-CN"/>
        </w:rPr>
        <w:t>angle</w:t>
      </w:r>
      <w:r w:rsidRPr="00937B93">
        <w:rPr>
          <w:i/>
          <w:iCs/>
          <w:lang w:eastAsia="zh-CN"/>
        </w:rPr>
        <w:t xml:space="preserve"> / 22.5 s, where O</w:t>
      </w:r>
      <w:r w:rsidRPr="00937B93">
        <w:rPr>
          <w:i/>
          <w:iCs/>
          <w:vertAlign w:val="subscript"/>
          <w:lang w:eastAsia="zh-CN"/>
        </w:rPr>
        <w:t>angle</w:t>
      </w:r>
      <w:r w:rsidRPr="00937B93">
        <w:rPr>
          <w:i/>
          <w:iCs/>
          <w:lang w:eastAsia="zh-CN"/>
        </w:rPr>
        <w:t xml:space="preserve"> is the angle offset observed from UE in degree between the satellite for the serving cell and the satellite for the </w:t>
      </w:r>
      <w:r w:rsidRPr="00937B93">
        <w:rPr>
          <w:rFonts w:eastAsia="MS Mincho"/>
          <w:i/>
          <w:iCs/>
        </w:rPr>
        <w:t>target</w:t>
      </w:r>
      <w:r w:rsidRPr="00937B93">
        <w:rPr>
          <w:i/>
          <w:iCs/>
          <w:lang w:eastAsia="zh-CN"/>
        </w:rPr>
        <w:t xml:space="preserve"> cell.</w:t>
      </w:r>
    </w:p>
    <w:p w14:paraId="176A9D5F" w14:textId="77777777" w:rsidR="00955098" w:rsidRDefault="00955098" w:rsidP="00CB2CE9">
      <w:pPr>
        <w:pStyle w:val="Default"/>
        <w:jc w:val="both"/>
        <w:rPr>
          <w:rFonts w:ascii="Times New Roman" w:eastAsia="Times New Roman" w:hAnsi="Times New Roman" w:cs="Times New Roman"/>
          <w:color w:val="auto"/>
          <w:sz w:val="20"/>
          <w:szCs w:val="20"/>
          <w:lang w:val="en-GB" w:eastAsia="zh-TW"/>
        </w:rPr>
      </w:pPr>
    </w:p>
    <w:p w14:paraId="7465F58D" w14:textId="77777777" w:rsidR="005E4635" w:rsidRPr="005E4635" w:rsidRDefault="005E4635" w:rsidP="00CB2CE9">
      <w:pPr>
        <w:pStyle w:val="Default"/>
        <w:jc w:val="both"/>
        <w:rPr>
          <w:rFonts w:ascii="Times New Roman" w:eastAsia="Times New Roman" w:hAnsi="Times New Roman" w:cs="Times New Roman"/>
          <w:color w:val="auto"/>
          <w:sz w:val="20"/>
          <w:szCs w:val="20"/>
          <w:lang w:val="en-GB" w:eastAsia="zh-TW"/>
        </w:rPr>
      </w:pPr>
    </w:p>
    <w:p w14:paraId="7D1605D7" w14:textId="26D6AF68" w:rsidR="005E4635" w:rsidRDefault="005E4635" w:rsidP="005E4635">
      <w:pPr>
        <w:pStyle w:val="Caption"/>
        <w:tabs>
          <w:tab w:val="left" w:pos="3279"/>
        </w:tabs>
        <w:jc w:val="both"/>
        <w:rPr>
          <w:rFonts w:ascii="Arial" w:hAnsi="Arial" w:cs="Arial"/>
        </w:rPr>
      </w:pPr>
      <w:bookmarkStart w:id="11" w:name="_Ref205974057"/>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242810">
        <w:rPr>
          <w:rFonts w:ascii="Arial" w:hAnsi="Arial" w:cs="Arial"/>
          <w:noProof/>
        </w:rPr>
        <w:t>1</w:t>
      </w:r>
      <w:r>
        <w:fldChar w:fldCharType="end"/>
      </w:r>
      <w:r>
        <w:rPr>
          <w:rFonts w:ascii="Arial" w:hAnsi="Arial" w:cs="Arial"/>
        </w:rPr>
        <w:t>: For RRM requirement for satellite switching with re-sync for Ku band:</w:t>
      </w:r>
      <w:bookmarkEnd w:id="11"/>
      <w:r>
        <w:rPr>
          <w:rFonts w:ascii="Arial" w:hAnsi="Arial" w:cs="Arial"/>
        </w:rPr>
        <w:t xml:space="preserve"> </w:t>
      </w:r>
    </w:p>
    <w:p w14:paraId="0EDC3109" w14:textId="07ADDD1B" w:rsidR="005E4635" w:rsidRPr="00FC13B4" w:rsidRDefault="005E4635" w:rsidP="005E4635">
      <w:pPr>
        <w:pStyle w:val="Default"/>
        <w:numPr>
          <w:ilvl w:val="0"/>
          <w:numId w:val="47"/>
        </w:numPr>
        <w:jc w:val="both"/>
        <w:rPr>
          <w:rFonts w:ascii="Arial" w:eastAsia="Times New Roman" w:hAnsi="Arial" w:cs="Arial"/>
          <w:b/>
          <w:bCs/>
          <w:color w:val="auto"/>
          <w:sz w:val="20"/>
          <w:szCs w:val="20"/>
          <w:lang w:eastAsia="zh-TW"/>
        </w:rPr>
      </w:pPr>
      <w:r w:rsidRPr="00FC13B4">
        <w:rPr>
          <w:rFonts w:ascii="Arial" w:eastAsia="Times New Roman" w:hAnsi="Arial" w:cs="Arial"/>
          <w:b/>
          <w:bCs/>
          <w:color w:val="auto"/>
          <w:sz w:val="20"/>
          <w:szCs w:val="20"/>
          <w:lang w:eastAsia="zh-TW"/>
        </w:rPr>
        <w:t xml:space="preserve">Tsearch, Tprocessing, T∆, Tmargin: </w:t>
      </w:r>
      <w:r w:rsidR="00A15ACB">
        <w:rPr>
          <w:rFonts w:ascii="Arial" w:eastAsia="Times New Roman" w:hAnsi="Arial" w:cs="Arial"/>
          <w:b/>
          <w:bCs/>
          <w:color w:val="auto"/>
          <w:sz w:val="20"/>
          <w:szCs w:val="20"/>
          <w:lang w:eastAsia="zh-TW"/>
        </w:rPr>
        <w:t>reuse</w:t>
      </w:r>
      <w:r w:rsidRPr="00FC13B4">
        <w:rPr>
          <w:rFonts w:ascii="Arial" w:eastAsia="Times New Roman" w:hAnsi="Arial" w:cs="Arial"/>
          <w:b/>
          <w:bCs/>
          <w:color w:val="auto"/>
          <w:sz w:val="20"/>
          <w:szCs w:val="20"/>
          <w:lang w:eastAsia="zh-TW"/>
        </w:rPr>
        <w:t xml:space="preserve"> the legacy definition in “6.1C.3.2</w:t>
      </w:r>
      <w:r w:rsidRPr="00FC13B4">
        <w:rPr>
          <w:rFonts w:ascii="Arial" w:eastAsia="Times New Roman" w:hAnsi="Arial" w:cs="Arial"/>
          <w:b/>
          <w:bCs/>
          <w:color w:val="auto"/>
          <w:sz w:val="20"/>
          <w:szCs w:val="20"/>
          <w:lang w:eastAsia="zh-TW"/>
        </w:rPr>
        <w:tab/>
        <w:t>NR SAN FR1 – NR SAN FR1 Satellite switching with re-synchronization”.</w:t>
      </w:r>
    </w:p>
    <w:p w14:paraId="0C668C87" w14:textId="30992681" w:rsidR="005E4635" w:rsidRPr="00FC13B4" w:rsidRDefault="005E4635" w:rsidP="005E4635">
      <w:pPr>
        <w:pStyle w:val="ListParagraph"/>
        <w:numPr>
          <w:ilvl w:val="0"/>
          <w:numId w:val="47"/>
        </w:numPr>
        <w:ind w:firstLineChars="0"/>
        <w:rPr>
          <w:rFonts w:ascii="Arial" w:hAnsi="Arial" w:cs="Arial"/>
          <w:b/>
          <w:bCs/>
        </w:rPr>
      </w:pPr>
      <w:r w:rsidRPr="00FC13B4">
        <w:rPr>
          <w:rFonts w:ascii="Arial" w:hAnsi="Arial" w:cs="Arial"/>
          <w:b/>
          <w:bCs/>
          <w:lang w:eastAsia="zh-TW"/>
        </w:rPr>
        <w:t>T</w:t>
      </w:r>
      <w:r w:rsidRPr="00FC13B4">
        <w:rPr>
          <w:rFonts w:ascii="Arial" w:hAnsi="Arial" w:cs="Arial"/>
          <w:b/>
          <w:bCs/>
          <w:vertAlign w:val="subscript"/>
          <w:lang w:eastAsia="zh-TW"/>
        </w:rPr>
        <w:t>sat_beam</w:t>
      </w:r>
      <w:r w:rsidRPr="00FC13B4">
        <w:rPr>
          <w:rFonts w:ascii="Arial" w:eastAsia="Times New Roman" w:hAnsi="Arial" w:cs="Arial"/>
          <w:b/>
          <w:bCs/>
          <w:lang w:eastAsia="zh-TW"/>
        </w:rPr>
        <w:t xml:space="preserve">:  </w:t>
      </w:r>
      <w:r w:rsidR="00A15ACB">
        <w:rPr>
          <w:rFonts w:ascii="Arial" w:eastAsia="Times New Roman" w:hAnsi="Arial" w:cs="Arial"/>
          <w:b/>
          <w:bCs/>
          <w:lang w:eastAsia="zh-TW"/>
        </w:rPr>
        <w:t xml:space="preserve">reuse </w:t>
      </w:r>
      <w:r w:rsidRPr="00FC13B4">
        <w:rPr>
          <w:rFonts w:ascii="Arial" w:eastAsia="Times New Roman" w:hAnsi="Arial" w:cs="Arial"/>
          <w:b/>
          <w:bCs/>
          <w:lang w:eastAsia="zh-TW"/>
        </w:rPr>
        <w:t>the legacy definition in “6.1C.1.3</w:t>
      </w:r>
      <w:r w:rsidRPr="00FC13B4">
        <w:rPr>
          <w:rFonts w:ascii="Arial" w:eastAsia="Times New Roman" w:hAnsi="Arial" w:cs="Arial"/>
          <w:b/>
          <w:bCs/>
          <w:lang w:eastAsia="zh-TW"/>
        </w:rPr>
        <w:tab/>
        <w:t>NR SAN FR2-NTN – NR SAN FR2-NTN Handover”</w:t>
      </w:r>
      <w:r w:rsidR="00937B93" w:rsidRPr="00FC13B4">
        <w:rPr>
          <w:rFonts w:ascii="Arial" w:eastAsia="Times New Roman" w:hAnsi="Arial" w:cs="Arial"/>
          <w:b/>
          <w:bCs/>
          <w:lang w:eastAsia="zh-TW"/>
        </w:rPr>
        <w:t xml:space="preserve">. </w:t>
      </w:r>
      <w:r w:rsidR="00937B93" w:rsidRPr="00FC13B4">
        <w:rPr>
          <w:rFonts w:ascii="Arial" w:hAnsi="Arial" w:cs="Arial"/>
          <w:b/>
          <w:bCs/>
          <w:i/>
          <w:iCs/>
          <w:lang w:eastAsia="zh-CN"/>
        </w:rPr>
        <w:t xml:space="preserve"> </w:t>
      </w:r>
    </w:p>
    <w:p w14:paraId="7A30CAE7" w14:textId="5435D10D" w:rsidR="00A67952" w:rsidRPr="005E4635" w:rsidRDefault="00A67952" w:rsidP="00CB2CE9">
      <w:pPr>
        <w:pStyle w:val="Default"/>
        <w:jc w:val="both"/>
        <w:rPr>
          <w:rFonts w:ascii="Times New Roman" w:eastAsia="Times New Roman" w:hAnsi="Times New Roman" w:cs="Times New Roman"/>
          <w:color w:val="auto"/>
          <w:sz w:val="20"/>
          <w:szCs w:val="20"/>
          <w:lang w:val="en-GB" w:eastAsia="zh-TW"/>
        </w:rPr>
      </w:pPr>
    </w:p>
    <w:p w14:paraId="2A260393" w14:textId="77777777" w:rsidR="005E4635" w:rsidRDefault="005E4635" w:rsidP="00CB2CE9">
      <w:pPr>
        <w:pStyle w:val="Default"/>
        <w:jc w:val="both"/>
        <w:rPr>
          <w:rFonts w:ascii="Times New Roman" w:eastAsia="Times New Roman" w:hAnsi="Times New Roman" w:cs="Times New Roman"/>
          <w:color w:val="auto"/>
          <w:sz w:val="20"/>
          <w:szCs w:val="20"/>
          <w:lang w:eastAsia="zh-TW"/>
        </w:rPr>
      </w:pPr>
    </w:p>
    <w:p w14:paraId="387354BC" w14:textId="5F8D1D89" w:rsidR="00A67952" w:rsidRDefault="00242810" w:rsidP="00CB2CE9">
      <w:pPr>
        <w:pStyle w:val="Default"/>
        <w:jc w:val="both"/>
        <w:rPr>
          <w:rFonts w:ascii="Times New Roman" w:eastAsia="Times New Roman" w:hAnsi="Times New Roman" w:cs="Times New Roman"/>
          <w:color w:val="auto"/>
          <w:sz w:val="20"/>
          <w:szCs w:val="20"/>
          <w:u w:val="single"/>
          <w:lang w:eastAsia="zh-TW"/>
        </w:rPr>
      </w:pPr>
      <w:r>
        <w:rPr>
          <w:rFonts w:ascii="Times New Roman" w:eastAsia="Times New Roman" w:hAnsi="Times New Roman" w:cs="Times New Roman"/>
          <w:color w:val="auto"/>
          <w:sz w:val="20"/>
          <w:szCs w:val="20"/>
          <w:u w:val="single"/>
          <w:lang w:eastAsia="zh-TW"/>
        </w:rPr>
        <w:t>S</w:t>
      </w:r>
      <w:r w:rsidR="00955098" w:rsidRPr="00955098">
        <w:rPr>
          <w:rFonts w:ascii="Times New Roman" w:eastAsia="Times New Roman" w:hAnsi="Times New Roman" w:cs="Times New Roman"/>
          <w:color w:val="auto"/>
          <w:sz w:val="20"/>
          <w:szCs w:val="20"/>
          <w:u w:val="single"/>
          <w:lang w:eastAsia="zh-TW"/>
        </w:rPr>
        <w:t>oft satellite switch</w:t>
      </w:r>
      <w:r w:rsidR="00E27334">
        <w:rPr>
          <w:rFonts w:ascii="Times New Roman" w:eastAsia="Times New Roman" w:hAnsi="Times New Roman" w:cs="Times New Roman"/>
          <w:color w:val="auto"/>
          <w:sz w:val="20"/>
          <w:szCs w:val="20"/>
          <w:u w:val="single"/>
          <w:lang w:eastAsia="zh-TW"/>
        </w:rPr>
        <w:t xml:space="preserve"> – scheduling restriction</w:t>
      </w:r>
    </w:p>
    <w:p w14:paraId="0DF2E85D" w14:textId="7E4DA998" w:rsidR="00242810" w:rsidRDefault="00242810" w:rsidP="00CB2CE9">
      <w:pPr>
        <w:pStyle w:val="Default"/>
        <w:jc w:val="both"/>
        <w:rPr>
          <w:rFonts w:ascii="Times New Roman" w:eastAsia="Times New Roman" w:hAnsi="Times New Roman" w:cs="Times New Roman"/>
          <w:color w:val="auto"/>
          <w:sz w:val="20"/>
          <w:szCs w:val="20"/>
          <w:u w:val="single"/>
          <w:lang w:eastAsia="zh-TW"/>
        </w:rPr>
      </w:pPr>
    </w:p>
    <w:p w14:paraId="5CCCCF58" w14:textId="33B18B3D" w:rsidR="00242810" w:rsidRDefault="00242810" w:rsidP="00CB2CE9">
      <w:pPr>
        <w:pStyle w:val="Default"/>
        <w:jc w:val="both"/>
        <w:rPr>
          <w:rFonts w:ascii="Times New Roman" w:eastAsia="Times New Roman" w:hAnsi="Times New Roman" w:cs="Times New Roman"/>
          <w:color w:val="auto"/>
          <w:sz w:val="20"/>
          <w:szCs w:val="20"/>
          <w:lang w:eastAsia="zh-TW"/>
        </w:rPr>
      </w:pPr>
      <w:r w:rsidRPr="00242810">
        <w:rPr>
          <w:rFonts w:ascii="Times New Roman" w:eastAsia="Times New Roman" w:hAnsi="Times New Roman" w:cs="Times New Roman"/>
          <w:color w:val="auto"/>
          <w:sz w:val="20"/>
          <w:szCs w:val="20"/>
          <w:lang w:eastAsia="zh-TW"/>
        </w:rPr>
        <w:t xml:space="preserve">In </w:t>
      </w:r>
      <w:r w:rsidR="00E27334">
        <w:rPr>
          <w:rFonts w:ascii="Times New Roman" w:eastAsia="Times New Roman" w:hAnsi="Times New Roman" w:cs="Times New Roman"/>
          <w:color w:val="auto"/>
          <w:sz w:val="20"/>
          <w:szCs w:val="20"/>
          <w:lang w:eastAsia="zh-TW"/>
        </w:rPr>
        <w:t>s</w:t>
      </w:r>
      <w:r w:rsidRPr="00242810">
        <w:rPr>
          <w:rFonts w:ascii="Times New Roman" w:eastAsia="Times New Roman" w:hAnsi="Times New Roman" w:cs="Times New Roman"/>
          <w:color w:val="auto"/>
          <w:sz w:val="20"/>
          <w:szCs w:val="20"/>
          <w:lang w:eastAsia="zh-TW"/>
        </w:rPr>
        <w:t>oft satellite switch</w:t>
      </w:r>
      <w:r>
        <w:rPr>
          <w:rFonts w:ascii="Times New Roman" w:eastAsia="Times New Roman" w:hAnsi="Times New Roman" w:cs="Times New Roman"/>
          <w:color w:val="auto"/>
          <w:sz w:val="20"/>
          <w:szCs w:val="20"/>
          <w:lang w:eastAsia="zh-TW"/>
        </w:rPr>
        <w:t xml:space="preserve"> scenario, UE may perform pre-sync toward the target cell (</w:t>
      </w:r>
      <w:proofErr w:type="gramStart"/>
      <w:r>
        <w:rPr>
          <w:rFonts w:ascii="Times New Roman" w:eastAsia="Times New Roman" w:hAnsi="Times New Roman" w:cs="Times New Roman"/>
          <w:color w:val="auto"/>
          <w:sz w:val="20"/>
          <w:szCs w:val="20"/>
          <w:lang w:eastAsia="zh-TW"/>
        </w:rPr>
        <w:t>i.e.</w:t>
      </w:r>
      <w:proofErr w:type="gramEnd"/>
      <w:r>
        <w:rPr>
          <w:rFonts w:ascii="Times New Roman" w:eastAsia="Times New Roman" w:hAnsi="Times New Roman" w:cs="Times New Roman"/>
          <w:color w:val="auto"/>
          <w:sz w:val="20"/>
          <w:szCs w:val="20"/>
          <w:lang w:eastAsia="zh-TW"/>
        </w:rPr>
        <w:t xml:space="preserve"> Sat#2) before t-</w:t>
      </w:r>
      <w:r w:rsidRPr="00242810">
        <w:rPr>
          <w:rFonts w:ascii="Times New Roman" w:eastAsia="Times New Roman" w:hAnsi="Times New Roman" w:cs="Times New Roman" w:hint="eastAsia"/>
          <w:color w:val="auto"/>
          <w:sz w:val="20"/>
          <w:szCs w:val="20"/>
          <w:lang w:eastAsia="zh-TW"/>
        </w:rPr>
        <w:t>S</w:t>
      </w:r>
      <w:r w:rsidRPr="00242810">
        <w:rPr>
          <w:rFonts w:ascii="Times New Roman" w:eastAsia="Times New Roman" w:hAnsi="Times New Roman" w:cs="Times New Roman"/>
          <w:color w:val="auto"/>
          <w:sz w:val="20"/>
          <w:szCs w:val="20"/>
          <w:lang w:eastAsia="zh-TW"/>
        </w:rPr>
        <w:t xml:space="preserve">ervice, and the </w:t>
      </w:r>
      <w:r w:rsidRPr="004E6126">
        <w:rPr>
          <w:rFonts w:ascii="Times New Roman" w:eastAsia="Times New Roman" w:hAnsi="Times New Roman" w:cs="Times New Roman"/>
          <w:i/>
          <w:iCs/>
          <w:color w:val="auto"/>
          <w:sz w:val="20"/>
          <w:szCs w:val="20"/>
          <w:lang w:eastAsia="zh-TW"/>
        </w:rPr>
        <w:t>scheduling restriction</w:t>
      </w:r>
      <w:r w:rsidRPr="00242810">
        <w:rPr>
          <w:rFonts w:ascii="Times New Roman" w:eastAsia="Times New Roman" w:hAnsi="Times New Roman" w:cs="Times New Roman"/>
          <w:color w:val="auto"/>
          <w:sz w:val="20"/>
          <w:szCs w:val="20"/>
          <w:lang w:eastAsia="zh-TW"/>
        </w:rPr>
        <w:t xml:space="preserve"> </w:t>
      </w:r>
      <w:r>
        <w:rPr>
          <w:rFonts w:ascii="Times New Roman" w:eastAsia="Times New Roman" w:hAnsi="Times New Roman" w:cs="Times New Roman"/>
          <w:color w:val="auto"/>
          <w:sz w:val="20"/>
          <w:szCs w:val="20"/>
          <w:lang w:eastAsia="zh-TW"/>
        </w:rPr>
        <w:t xml:space="preserve">on SSB symbols </w:t>
      </w:r>
      <w:r w:rsidRPr="00242810">
        <w:rPr>
          <w:rFonts w:ascii="Times New Roman" w:eastAsia="Times New Roman" w:hAnsi="Times New Roman" w:cs="Times New Roman"/>
          <w:color w:val="auto"/>
          <w:sz w:val="20"/>
          <w:szCs w:val="20"/>
          <w:lang w:eastAsia="zh-TW"/>
        </w:rPr>
        <w:t>is allowed in the current FR1 Satellite switching with re-synchronization</w:t>
      </w:r>
      <w:r>
        <w:rPr>
          <w:rFonts w:ascii="Times New Roman" w:eastAsia="Times New Roman" w:hAnsi="Times New Roman" w:cs="Times New Roman"/>
          <w:color w:val="auto"/>
          <w:sz w:val="20"/>
          <w:szCs w:val="20"/>
          <w:lang w:eastAsia="zh-TW"/>
        </w:rPr>
        <w:t xml:space="preserve">. </w:t>
      </w:r>
    </w:p>
    <w:p w14:paraId="0699A1DD" w14:textId="77777777" w:rsidR="00E27334" w:rsidRDefault="00E27334" w:rsidP="00E27334">
      <w:pPr>
        <w:rPr>
          <w:i/>
          <w:iCs/>
          <w:lang w:eastAsia="zh-CN"/>
        </w:rPr>
      </w:pPr>
    </w:p>
    <w:p w14:paraId="7F8E14D0" w14:textId="0163BDB7" w:rsidR="00E27334" w:rsidRDefault="00E27334" w:rsidP="00E27334">
      <w:pPr>
        <w:rPr>
          <w:i/>
          <w:iCs/>
          <w:lang w:eastAsia="zh-CN"/>
        </w:rPr>
      </w:pPr>
      <w:r>
        <w:rPr>
          <w:i/>
          <w:iCs/>
          <w:lang w:eastAsia="zh-CN"/>
        </w:rPr>
        <w:t>&lt;From TS38.133 6.1C.3.2.3.&gt;</w:t>
      </w:r>
    </w:p>
    <w:p w14:paraId="138EC398" w14:textId="4EE342FF" w:rsidR="00E27334" w:rsidRPr="00E27334" w:rsidRDefault="00E27334" w:rsidP="00E27334">
      <w:pPr>
        <w:rPr>
          <w:i/>
          <w:iCs/>
          <w:lang w:eastAsia="zh-CN"/>
        </w:rPr>
      </w:pPr>
      <w:r w:rsidRPr="00E27334">
        <w:rPr>
          <w:i/>
          <w:iCs/>
          <w:lang w:eastAsia="zh-CN"/>
        </w:rPr>
        <w:t xml:space="preserve">During the time period from </w:t>
      </w:r>
      <w:r w:rsidRPr="00E27334">
        <w:rPr>
          <w:i/>
          <w:iCs/>
        </w:rPr>
        <w:t>t-seviceStart</w:t>
      </w:r>
      <w:r w:rsidRPr="00E27334">
        <w:rPr>
          <w:i/>
          <w:iCs/>
          <w:lang w:eastAsia="zh-CN"/>
        </w:rPr>
        <w:t xml:space="preserve"> to</w:t>
      </w:r>
      <w:r w:rsidRPr="00E27334">
        <w:rPr>
          <w:i/>
          <w:iCs/>
        </w:rPr>
        <w:t xml:space="preserve"> t-service</w:t>
      </w:r>
      <w:r w:rsidRPr="00E27334">
        <w:rPr>
          <w:i/>
          <w:iCs/>
          <w:lang w:eastAsia="zh-CN"/>
        </w:rPr>
        <w:t>, scheduling restriction as defined in clause 9.2C.5.3 is allowed, with the exception that the locations of SSB symbols of target satellite where scheduling restriction applies are determined by</w:t>
      </w:r>
      <w:r w:rsidRPr="00E27334">
        <w:rPr>
          <w:i/>
          <w:iCs/>
        </w:rPr>
        <w:t xml:space="preserve"> the periodicity and location of SSB of the source satellite, the ssb-TimeOffset and the difference between propagation delay of the serving satellite and the target satellite counted from the SSB-TimeOffset reference point as defined in TS 38.331 [2] to UE</w:t>
      </w:r>
      <w:r w:rsidRPr="00E27334">
        <w:rPr>
          <w:i/>
          <w:iCs/>
          <w:lang w:eastAsia="zh-CN"/>
        </w:rPr>
        <w:t>.</w:t>
      </w:r>
    </w:p>
    <w:p w14:paraId="246BAE98" w14:textId="77777777" w:rsidR="00E27334" w:rsidRPr="00E27334" w:rsidRDefault="00E27334" w:rsidP="00CB2CE9">
      <w:pPr>
        <w:pStyle w:val="Default"/>
        <w:jc w:val="both"/>
        <w:rPr>
          <w:rFonts w:ascii="Times New Roman" w:eastAsia="Times New Roman" w:hAnsi="Times New Roman" w:cs="Times New Roman"/>
          <w:color w:val="auto"/>
          <w:sz w:val="20"/>
          <w:szCs w:val="20"/>
          <w:lang w:val="en-GB" w:eastAsia="zh-TW"/>
        </w:rPr>
      </w:pPr>
    </w:p>
    <w:p w14:paraId="36376305" w14:textId="7C84C08C" w:rsidR="00242810" w:rsidRPr="00E71A7C" w:rsidRDefault="00E939BC" w:rsidP="00CB2CE9">
      <w:pPr>
        <w:pStyle w:val="Default"/>
        <w:jc w:val="both"/>
        <w:rPr>
          <w:rFonts w:ascii="Times New Roman" w:eastAsia="Times New Roman" w:hAnsi="Times New Roman" w:cs="Times New Roman"/>
          <w:color w:val="auto"/>
          <w:sz w:val="20"/>
          <w:szCs w:val="20"/>
          <w:lang w:eastAsia="zh-TW"/>
        </w:rPr>
      </w:pPr>
      <w:r w:rsidRPr="00E939BC">
        <w:rPr>
          <w:rFonts w:ascii="Times New Roman" w:eastAsia="Times New Roman" w:hAnsi="Times New Roman" w:cs="Times New Roman"/>
          <w:color w:val="auto"/>
          <w:sz w:val="20"/>
          <w:szCs w:val="20"/>
          <w:lang w:val="en-GB" w:eastAsia="zh-TW"/>
        </w:rPr>
        <w:t>In</w:t>
      </w:r>
      <w:r w:rsidRPr="00E939BC">
        <w:rPr>
          <w:rFonts w:ascii="Times New Roman" w:eastAsia="Times New Roman" w:hAnsi="Times New Roman" w:cs="Times New Roman"/>
          <w:color w:val="auto"/>
          <w:sz w:val="20"/>
          <w:szCs w:val="20"/>
          <w:lang w:eastAsia="zh-TW"/>
        </w:rPr>
        <w:t xml:space="preserve"> Ku band, the additional </w:t>
      </w:r>
      <w:r w:rsidR="0056019E">
        <w:rPr>
          <w:rFonts w:ascii="Times New Roman" w:eastAsia="Times New Roman" w:hAnsi="Times New Roman" w:cs="Times New Roman"/>
          <w:color w:val="auto"/>
          <w:sz w:val="20"/>
          <w:szCs w:val="20"/>
          <w:lang w:eastAsia="zh-TW"/>
        </w:rPr>
        <w:t xml:space="preserve">beam </w:t>
      </w:r>
      <w:r w:rsidRPr="00E939BC">
        <w:rPr>
          <w:rFonts w:ascii="Times New Roman" w:eastAsia="Times New Roman" w:hAnsi="Times New Roman" w:cs="Times New Roman"/>
          <w:color w:val="auto"/>
          <w:sz w:val="20"/>
          <w:szCs w:val="20"/>
          <w:lang w:eastAsia="zh-TW"/>
        </w:rPr>
        <w:t xml:space="preserve">switching period </w:t>
      </w:r>
      <w:r w:rsidR="0056019E">
        <w:rPr>
          <w:rFonts w:ascii="Times New Roman" w:eastAsia="Times New Roman" w:hAnsi="Times New Roman" w:cs="Times New Roman"/>
          <w:color w:val="auto"/>
          <w:sz w:val="20"/>
          <w:szCs w:val="20"/>
          <w:lang w:eastAsia="zh-TW"/>
        </w:rPr>
        <w:t>(</w:t>
      </w:r>
      <w:r w:rsidRPr="00E939BC">
        <w:rPr>
          <w:rFonts w:ascii="Times New Roman" w:eastAsia="Times New Roman" w:hAnsi="Times New Roman" w:cs="Times New Roman"/>
          <w:color w:val="auto"/>
          <w:sz w:val="20"/>
          <w:szCs w:val="20"/>
          <w:lang w:eastAsia="zh-TW"/>
        </w:rPr>
        <w:t>T</w:t>
      </w:r>
      <w:r w:rsidRPr="00E939BC">
        <w:rPr>
          <w:rFonts w:ascii="Times New Roman" w:eastAsia="Times New Roman" w:hAnsi="Times New Roman" w:cs="Times New Roman"/>
          <w:color w:val="auto"/>
          <w:sz w:val="20"/>
          <w:szCs w:val="20"/>
          <w:vertAlign w:val="subscript"/>
          <w:lang w:eastAsia="zh-TW"/>
        </w:rPr>
        <w:t>RX_switch</w:t>
      </w:r>
      <w:r w:rsidR="0056019E">
        <w:rPr>
          <w:rFonts w:ascii="Times New Roman" w:eastAsia="Times New Roman" w:hAnsi="Times New Roman" w:cs="Times New Roman"/>
          <w:color w:val="auto"/>
          <w:sz w:val="20"/>
          <w:szCs w:val="20"/>
          <w:lang w:eastAsia="zh-TW"/>
        </w:rPr>
        <w:t xml:space="preserve">) </w:t>
      </w:r>
      <w:r w:rsidR="0056019E" w:rsidRPr="0056019E">
        <w:rPr>
          <w:rFonts w:ascii="Times New Roman" w:eastAsia="Times New Roman" w:hAnsi="Times New Roman" w:cs="Times New Roman"/>
          <w:color w:val="auto"/>
          <w:sz w:val="20"/>
          <w:szCs w:val="20"/>
          <w:lang w:eastAsia="zh-TW"/>
        </w:rPr>
        <w:t xml:space="preserve">during </w:t>
      </w:r>
      <w:r w:rsidR="0056019E">
        <w:rPr>
          <w:rFonts w:ascii="Times New Roman" w:eastAsia="Times New Roman" w:hAnsi="Times New Roman" w:cs="Times New Roman"/>
          <w:color w:val="auto"/>
          <w:sz w:val="20"/>
          <w:szCs w:val="20"/>
          <w:lang w:eastAsia="zh-TW"/>
        </w:rPr>
        <w:t>SSB</w:t>
      </w:r>
      <w:r w:rsidR="0056019E" w:rsidRPr="0056019E">
        <w:rPr>
          <w:rFonts w:ascii="Times New Roman" w:eastAsia="Times New Roman" w:hAnsi="Times New Roman" w:cs="Times New Roman"/>
          <w:color w:val="auto"/>
          <w:sz w:val="20"/>
          <w:szCs w:val="20"/>
          <w:lang w:eastAsia="zh-TW"/>
        </w:rPr>
        <w:t xml:space="preserve"> measurements</w:t>
      </w:r>
      <w:r w:rsidR="0056019E">
        <w:rPr>
          <w:rFonts w:ascii="Times New Roman" w:eastAsia="Times New Roman" w:hAnsi="Times New Roman" w:cs="Times New Roman"/>
          <w:color w:val="auto"/>
          <w:sz w:val="20"/>
          <w:szCs w:val="20"/>
          <w:lang w:eastAsia="zh-TW"/>
        </w:rPr>
        <w:t xml:space="preserve">, shown in yellow in </w:t>
      </w:r>
      <w:r w:rsidR="0056019E" w:rsidRPr="0056019E">
        <w:rPr>
          <w:rFonts w:ascii="Times New Roman" w:eastAsia="Times New Roman" w:hAnsi="Times New Roman" w:cs="Times New Roman"/>
          <w:color w:val="auto"/>
          <w:sz w:val="20"/>
          <w:szCs w:val="20"/>
          <w:lang w:eastAsia="zh-TW"/>
        </w:rPr>
        <w:t>Figure 1,</w:t>
      </w:r>
      <w:r w:rsidR="0056019E">
        <w:rPr>
          <w:rFonts w:eastAsia="Times New Roman"/>
          <w:lang w:eastAsia="zh-TW"/>
        </w:rPr>
        <w:t xml:space="preserve"> </w:t>
      </w:r>
      <w:r w:rsidR="0056019E">
        <w:rPr>
          <w:rFonts w:ascii="Times New Roman" w:eastAsia="Times New Roman" w:hAnsi="Times New Roman" w:cs="Times New Roman"/>
          <w:color w:val="auto"/>
          <w:sz w:val="20"/>
          <w:szCs w:val="20"/>
          <w:lang w:eastAsia="zh-TW"/>
        </w:rPr>
        <w:t>should</w:t>
      </w:r>
      <w:r w:rsidRPr="00E939BC">
        <w:rPr>
          <w:rFonts w:ascii="Times New Roman" w:eastAsia="Times New Roman" w:hAnsi="Times New Roman" w:cs="Times New Roman"/>
          <w:color w:val="auto"/>
          <w:sz w:val="20"/>
          <w:szCs w:val="20"/>
          <w:lang w:eastAsia="zh-TW"/>
        </w:rPr>
        <w:t xml:space="preserve"> be considered</w:t>
      </w:r>
      <w:r w:rsidR="0056019E">
        <w:rPr>
          <w:rFonts w:ascii="Times New Roman" w:eastAsia="Times New Roman" w:hAnsi="Times New Roman" w:cs="Times New Roman"/>
          <w:color w:val="auto"/>
          <w:sz w:val="20"/>
          <w:szCs w:val="20"/>
          <w:lang w:eastAsia="zh-TW"/>
        </w:rPr>
        <w:t>.</w:t>
      </w:r>
      <w:r w:rsidR="00E71A7C">
        <w:rPr>
          <w:rFonts w:ascii="Times New Roman" w:eastAsia="Times New Roman" w:hAnsi="Times New Roman" w:cs="Times New Roman"/>
          <w:color w:val="auto"/>
          <w:sz w:val="20"/>
          <w:szCs w:val="20"/>
          <w:lang w:eastAsia="zh-TW"/>
        </w:rPr>
        <w:t xml:space="preserve"> </w:t>
      </w:r>
      <w:r w:rsidRPr="00E939BC">
        <w:rPr>
          <w:rFonts w:ascii="Times New Roman" w:eastAsia="Times New Roman" w:hAnsi="Times New Roman" w:cs="Times New Roman"/>
          <w:sz w:val="20"/>
          <w:szCs w:val="20"/>
          <w:lang w:eastAsia="zh-TW"/>
        </w:rPr>
        <w:t>T</w:t>
      </w:r>
      <w:r w:rsidRPr="00E939BC">
        <w:rPr>
          <w:rFonts w:ascii="Times New Roman" w:eastAsia="Times New Roman" w:hAnsi="Times New Roman" w:cs="Times New Roman"/>
          <w:sz w:val="20"/>
          <w:szCs w:val="20"/>
          <w:vertAlign w:val="subscript"/>
          <w:lang w:eastAsia="zh-TW"/>
        </w:rPr>
        <w:t>RX_switch</w:t>
      </w:r>
      <w:r w:rsidRPr="00E939BC">
        <w:rPr>
          <w:rFonts w:ascii="Times New Roman" w:eastAsia="Times New Roman" w:hAnsi="Times New Roman" w:cs="Times New Roman"/>
          <w:color w:val="auto"/>
          <w:sz w:val="20"/>
          <w:szCs w:val="20"/>
          <w:lang w:eastAsia="zh-TW"/>
        </w:rPr>
        <w:t xml:space="preserve"> </w:t>
      </w:r>
      <w:r w:rsidRPr="00E939BC">
        <w:rPr>
          <w:rFonts w:ascii="Times New Roman" w:eastAsia="Times New Roman" w:hAnsi="Times New Roman" w:cs="Times New Roman"/>
          <w:sz w:val="20"/>
          <w:szCs w:val="20"/>
          <w:lang w:eastAsia="zh-TW"/>
        </w:rPr>
        <w:t xml:space="preserve">can be much </w:t>
      </w:r>
      <w:r w:rsidR="0056019E">
        <w:rPr>
          <w:rFonts w:ascii="Times New Roman" w:eastAsia="Times New Roman" w:hAnsi="Times New Roman" w:cs="Times New Roman"/>
          <w:sz w:val="20"/>
          <w:szCs w:val="20"/>
          <w:lang w:eastAsia="zh-TW"/>
        </w:rPr>
        <w:t>shorter</w:t>
      </w:r>
      <w:r w:rsidRPr="00E939BC">
        <w:rPr>
          <w:rFonts w:ascii="Times New Roman" w:eastAsia="Times New Roman" w:hAnsi="Times New Roman" w:cs="Times New Roman"/>
          <w:sz w:val="20"/>
          <w:szCs w:val="20"/>
          <w:lang w:eastAsia="zh-TW"/>
        </w:rPr>
        <w:t xml:space="preserve"> than the legacy </w:t>
      </w:r>
      <w:r w:rsidRPr="00E939BC">
        <w:rPr>
          <w:rFonts w:ascii="Times New Roman" w:hAnsi="Times New Roman" w:cs="Times New Roman"/>
          <w:i/>
          <w:iCs/>
          <w:sz w:val="20"/>
          <w:szCs w:val="20"/>
        </w:rPr>
        <w:t>T</w:t>
      </w:r>
      <w:r w:rsidRPr="00E939BC">
        <w:rPr>
          <w:rFonts w:ascii="Times New Roman" w:hAnsi="Times New Roman" w:cs="Times New Roman"/>
          <w:i/>
          <w:iCs/>
          <w:sz w:val="20"/>
          <w:szCs w:val="20"/>
          <w:vertAlign w:val="subscript"/>
        </w:rPr>
        <w:t xml:space="preserve">sat_beam </w:t>
      </w:r>
      <w:r w:rsidRPr="00E939BC">
        <w:rPr>
          <w:rFonts w:ascii="Times New Roman" w:hAnsi="Times New Roman" w:cs="Times New Roman"/>
          <w:i/>
          <w:iCs/>
          <w:sz w:val="20"/>
          <w:szCs w:val="20"/>
        </w:rPr>
        <w:t>(3*T</w:t>
      </w:r>
      <w:r w:rsidRPr="00E939BC">
        <w:rPr>
          <w:rFonts w:ascii="Times New Roman" w:hAnsi="Times New Roman" w:cs="Times New Roman"/>
          <w:i/>
          <w:iCs/>
          <w:sz w:val="20"/>
          <w:szCs w:val="20"/>
          <w:vertAlign w:val="subscript"/>
        </w:rPr>
        <w:t>rs</w:t>
      </w:r>
      <w:r w:rsidRPr="00E939BC">
        <w:rPr>
          <w:rFonts w:ascii="Times New Roman" w:eastAsia="Times New Roman" w:hAnsi="Times New Roman" w:cs="Times New Roman"/>
          <w:sz w:val="20"/>
          <w:szCs w:val="20"/>
          <w:lang w:eastAsia="zh-TW"/>
        </w:rPr>
        <w:t>), w</w:t>
      </w:r>
      <w:r w:rsidR="0056019E">
        <w:rPr>
          <w:rFonts w:ascii="Times New Roman" w:eastAsia="Times New Roman" w:hAnsi="Times New Roman" w:cs="Times New Roman"/>
          <w:sz w:val="20"/>
          <w:szCs w:val="20"/>
          <w:lang w:eastAsia="zh-TW"/>
        </w:rPr>
        <w:t>hich</w:t>
      </w:r>
      <w:r w:rsidRPr="00E939BC">
        <w:rPr>
          <w:rFonts w:ascii="Times New Roman" w:eastAsia="Times New Roman" w:hAnsi="Times New Roman" w:cs="Times New Roman"/>
          <w:sz w:val="20"/>
          <w:szCs w:val="20"/>
          <w:lang w:eastAsia="zh-TW"/>
        </w:rPr>
        <w:t xml:space="preserve"> include 3 trials</w:t>
      </w:r>
      <w:r w:rsidR="0056019E">
        <w:rPr>
          <w:rFonts w:ascii="Times New Roman" w:eastAsia="Times New Roman" w:hAnsi="Times New Roman" w:cs="Times New Roman"/>
          <w:sz w:val="20"/>
          <w:szCs w:val="20"/>
          <w:lang w:eastAsia="zh-TW"/>
        </w:rPr>
        <w:t xml:space="preserve">, while </w:t>
      </w:r>
      <w:r w:rsidRPr="00E71A7C">
        <w:rPr>
          <w:rFonts w:ascii="Times New Roman" w:eastAsia="Times New Roman" w:hAnsi="Times New Roman" w:cs="Times New Roman"/>
          <w:sz w:val="20"/>
          <w:szCs w:val="20"/>
          <w:lang w:eastAsia="zh-TW"/>
        </w:rPr>
        <w:t>T</w:t>
      </w:r>
      <w:r w:rsidRPr="00E71A7C">
        <w:rPr>
          <w:rFonts w:ascii="Times New Roman" w:eastAsia="Times New Roman" w:hAnsi="Times New Roman" w:cs="Times New Roman"/>
          <w:sz w:val="20"/>
          <w:szCs w:val="20"/>
          <w:vertAlign w:val="subscript"/>
          <w:lang w:eastAsia="zh-TW"/>
        </w:rPr>
        <w:t>RX_switch</w:t>
      </w:r>
      <w:r w:rsidRPr="00E939BC">
        <w:rPr>
          <w:rFonts w:ascii="Times New Roman" w:eastAsia="Times New Roman" w:hAnsi="Times New Roman" w:cs="Times New Roman"/>
          <w:sz w:val="20"/>
          <w:szCs w:val="20"/>
          <w:lang w:eastAsia="zh-TW"/>
        </w:rPr>
        <w:t xml:space="preserve"> </w:t>
      </w:r>
      <w:r w:rsidR="0056019E">
        <w:rPr>
          <w:rFonts w:ascii="Times New Roman" w:eastAsia="Times New Roman" w:hAnsi="Times New Roman" w:cs="Times New Roman"/>
          <w:sz w:val="20"/>
          <w:szCs w:val="20"/>
          <w:lang w:eastAsia="zh-TW"/>
        </w:rPr>
        <w:t>only covers</w:t>
      </w:r>
      <w:r w:rsidRPr="00E939BC">
        <w:rPr>
          <w:rFonts w:ascii="Times New Roman" w:eastAsia="Times New Roman" w:hAnsi="Times New Roman" w:cs="Times New Roman"/>
          <w:sz w:val="20"/>
          <w:szCs w:val="20"/>
          <w:lang w:eastAsia="zh-TW"/>
        </w:rPr>
        <w:t xml:space="preserve"> switching to the new target cell. </w:t>
      </w:r>
      <w:r w:rsidR="0056019E">
        <w:rPr>
          <w:rFonts w:ascii="Times New Roman" w:eastAsia="Times New Roman" w:hAnsi="Times New Roman" w:cs="Times New Roman"/>
          <w:sz w:val="20"/>
          <w:szCs w:val="20"/>
          <w:lang w:eastAsia="zh-TW"/>
        </w:rPr>
        <w:t>D</w:t>
      </w:r>
      <w:r w:rsidR="0056019E" w:rsidRPr="0056019E">
        <w:rPr>
          <w:rFonts w:ascii="Times New Roman" w:eastAsia="Times New Roman" w:hAnsi="Times New Roman" w:cs="Times New Roman"/>
          <w:sz w:val="20"/>
          <w:szCs w:val="20"/>
          <w:lang w:eastAsia="zh-TW"/>
        </w:rPr>
        <w:t xml:space="preserve">ue to the large number of antenna elements </w:t>
      </w:r>
      <w:r w:rsidR="0056019E">
        <w:rPr>
          <w:rFonts w:ascii="Times New Roman" w:eastAsia="Times New Roman" w:hAnsi="Times New Roman" w:cs="Times New Roman"/>
          <w:sz w:val="20"/>
          <w:szCs w:val="20"/>
          <w:lang w:eastAsia="zh-TW"/>
        </w:rPr>
        <w:t>on the</w:t>
      </w:r>
      <w:r w:rsidR="0056019E" w:rsidRPr="0056019E">
        <w:rPr>
          <w:rFonts w:ascii="Times New Roman" w:eastAsia="Times New Roman" w:hAnsi="Times New Roman" w:cs="Times New Roman"/>
          <w:sz w:val="20"/>
          <w:szCs w:val="20"/>
          <w:lang w:eastAsia="zh-TW"/>
        </w:rPr>
        <w:t xml:space="preserve"> UE</w:t>
      </w:r>
      <w:r w:rsidR="0056019E">
        <w:rPr>
          <w:rFonts w:ascii="Times New Roman" w:eastAsia="Times New Roman" w:hAnsi="Times New Roman" w:cs="Times New Roman"/>
          <w:sz w:val="20"/>
          <w:szCs w:val="20"/>
          <w:lang w:eastAsia="zh-TW"/>
        </w:rPr>
        <w:t xml:space="preserve">/VSAT, </w:t>
      </w:r>
      <w:r w:rsidRPr="00E939BC">
        <w:rPr>
          <w:rFonts w:ascii="Times New Roman" w:eastAsia="Times New Roman" w:hAnsi="Times New Roman" w:cs="Times New Roman"/>
          <w:sz w:val="20"/>
          <w:szCs w:val="20"/>
          <w:lang w:eastAsia="zh-TW"/>
        </w:rPr>
        <w:t>T</w:t>
      </w:r>
      <w:r w:rsidRPr="00E939BC">
        <w:rPr>
          <w:rFonts w:ascii="Times New Roman" w:eastAsia="Times New Roman" w:hAnsi="Times New Roman" w:cs="Times New Roman"/>
          <w:sz w:val="20"/>
          <w:szCs w:val="20"/>
          <w:vertAlign w:val="subscript"/>
          <w:lang w:eastAsia="zh-TW"/>
        </w:rPr>
        <w:t>RX_switch</w:t>
      </w:r>
      <w:r w:rsidRPr="00E939BC">
        <w:rPr>
          <w:rFonts w:ascii="Times New Roman" w:eastAsia="Times New Roman" w:hAnsi="Times New Roman" w:cs="Times New Roman"/>
          <w:sz w:val="20"/>
          <w:szCs w:val="20"/>
          <w:lang w:eastAsia="zh-TW"/>
        </w:rPr>
        <w:t xml:space="preserve"> can be </w:t>
      </w:r>
      <w:r w:rsidR="0056019E">
        <w:rPr>
          <w:rFonts w:ascii="Times New Roman" w:eastAsia="Times New Roman" w:hAnsi="Times New Roman" w:cs="Times New Roman"/>
          <w:sz w:val="20"/>
          <w:szCs w:val="20"/>
          <w:lang w:eastAsia="zh-TW"/>
        </w:rPr>
        <w:t xml:space="preserve">a </w:t>
      </w:r>
      <w:r w:rsidRPr="00E939BC">
        <w:rPr>
          <w:rFonts w:ascii="Times New Roman" w:eastAsia="Times New Roman" w:hAnsi="Times New Roman" w:cs="Times New Roman"/>
          <w:sz w:val="20"/>
          <w:szCs w:val="20"/>
          <w:lang w:eastAsia="zh-TW"/>
        </w:rPr>
        <w:t>few milliseconds (</w:t>
      </w:r>
      <w:proofErr w:type="gramStart"/>
      <w:r w:rsidRPr="00E939BC">
        <w:rPr>
          <w:rFonts w:ascii="Times New Roman" w:eastAsia="Times New Roman" w:hAnsi="Times New Roman" w:cs="Times New Roman"/>
          <w:sz w:val="20"/>
          <w:szCs w:val="20"/>
          <w:lang w:eastAsia="zh-TW"/>
        </w:rPr>
        <w:t>e.g.</w:t>
      </w:r>
      <w:proofErr w:type="gramEnd"/>
      <w:r w:rsidRPr="00E939BC">
        <w:rPr>
          <w:rFonts w:ascii="Times New Roman" w:eastAsia="Times New Roman" w:hAnsi="Times New Roman" w:cs="Times New Roman"/>
          <w:sz w:val="20"/>
          <w:szCs w:val="20"/>
          <w:lang w:eastAsia="zh-TW"/>
        </w:rPr>
        <w:t xml:space="preserve"> 2ms).</w:t>
      </w:r>
    </w:p>
    <w:p w14:paraId="1A0C9A2F" w14:textId="77777777" w:rsidR="00242810" w:rsidRDefault="00242810" w:rsidP="00CB2CE9">
      <w:pPr>
        <w:pStyle w:val="Default"/>
        <w:jc w:val="both"/>
        <w:rPr>
          <w:rFonts w:ascii="新細明體" w:eastAsia="新細明體" w:hAnsi="新細明體" w:cs="新細明體"/>
          <w:color w:val="auto"/>
          <w:sz w:val="20"/>
          <w:szCs w:val="20"/>
          <w:lang w:eastAsia="zh-TW"/>
        </w:rPr>
      </w:pPr>
    </w:p>
    <w:p w14:paraId="2F5A4C37" w14:textId="29F5625D" w:rsidR="00242810" w:rsidRPr="00242810" w:rsidRDefault="00242810" w:rsidP="00CB2CE9">
      <w:pPr>
        <w:pStyle w:val="Default"/>
        <w:jc w:val="both"/>
        <w:rPr>
          <w:rFonts w:ascii="Times New Roman" w:eastAsia="Times New Roman" w:hAnsi="Times New Roman" w:cs="Times New Roman"/>
          <w:color w:val="auto"/>
          <w:sz w:val="20"/>
          <w:szCs w:val="20"/>
          <w:lang w:eastAsia="zh-TW"/>
        </w:rPr>
      </w:pPr>
      <w:r>
        <w:rPr>
          <w:rFonts w:ascii="Times New Roman" w:eastAsia="Times New Roman" w:hAnsi="Times New Roman" w:cs="Times New Roman"/>
          <w:noProof/>
          <w:color w:val="auto"/>
          <w:sz w:val="20"/>
          <w:szCs w:val="20"/>
          <w:lang w:eastAsia="zh-TW"/>
        </w:rPr>
        <w:drawing>
          <wp:inline distT="0" distB="0" distL="0" distR="0" wp14:anchorId="636D7074" wp14:editId="31AB48B0">
            <wp:extent cx="6040582" cy="2971014"/>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8984" cy="2975147"/>
                    </a:xfrm>
                    <a:prstGeom prst="rect">
                      <a:avLst/>
                    </a:prstGeom>
                    <a:noFill/>
                  </pic:spPr>
                </pic:pic>
              </a:graphicData>
            </a:graphic>
          </wp:inline>
        </w:drawing>
      </w:r>
    </w:p>
    <w:p w14:paraId="474FAE06" w14:textId="674005B5" w:rsidR="00242810" w:rsidRDefault="00E939BC" w:rsidP="00E939BC">
      <w:pPr>
        <w:pStyle w:val="Caption"/>
        <w:jc w:val="center"/>
        <w:rPr>
          <w:rFonts w:eastAsia="Times New Roman"/>
          <w:u w:val="single"/>
          <w:lang w:eastAsia="zh-TW"/>
        </w:rPr>
      </w:pPr>
      <w:r>
        <w:t xml:space="preserve">Figure </w:t>
      </w:r>
      <w:r>
        <w:fldChar w:fldCharType="begin"/>
      </w:r>
      <w:r>
        <w:instrText xml:space="preserve"> SEQ Figure \* ARABIC </w:instrText>
      </w:r>
      <w:r>
        <w:fldChar w:fldCharType="separate"/>
      </w:r>
      <w:r>
        <w:rPr>
          <w:noProof/>
        </w:rPr>
        <w:t>1</w:t>
      </w:r>
      <w:r>
        <w:fldChar w:fldCharType="end"/>
      </w:r>
      <w:r>
        <w:t xml:space="preserve"> Timeline of </w:t>
      </w:r>
      <w:r w:rsidRPr="00E939BC">
        <w:t>Soft satellite switch</w:t>
      </w:r>
    </w:p>
    <w:p w14:paraId="01D6750B" w14:textId="77777777" w:rsidR="00955098" w:rsidRDefault="00955098" w:rsidP="00CB2CE9">
      <w:pPr>
        <w:pStyle w:val="Default"/>
        <w:jc w:val="both"/>
        <w:rPr>
          <w:rFonts w:ascii="Times New Roman" w:eastAsia="Times New Roman" w:hAnsi="Times New Roman" w:cs="Times New Roman"/>
          <w:color w:val="auto"/>
          <w:sz w:val="20"/>
          <w:szCs w:val="20"/>
          <w:u w:val="single"/>
          <w:lang w:eastAsia="zh-TW"/>
        </w:rPr>
      </w:pPr>
    </w:p>
    <w:p w14:paraId="1FE6D5CD" w14:textId="77777777" w:rsidR="00955098" w:rsidRDefault="00955098" w:rsidP="00CB2CE9">
      <w:pPr>
        <w:pStyle w:val="Default"/>
        <w:jc w:val="both"/>
        <w:rPr>
          <w:rFonts w:ascii="Times New Roman" w:eastAsia="Times New Roman" w:hAnsi="Times New Roman" w:cs="Times New Roman"/>
          <w:color w:val="auto"/>
          <w:sz w:val="20"/>
          <w:szCs w:val="20"/>
          <w:u w:val="single"/>
          <w:lang w:eastAsia="zh-TW"/>
        </w:rPr>
      </w:pPr>
    </w:p>
    <w:p w14:paraId="25BC85D2" w14:textId="5D3A5F6F" w:rsidR="005E4635" w:rsidRPr="005E4635" w:rsidRDefault="005E4635" w:rsidP="005E4635">
      <w:pPr>
        <w:pStyle w:val="Caption"/>
        <w:tabs>
          <w:tab w:val="left" w:pos="3279"/>
        </w:tabs>
        <w:jc w:val="both"/>
        <w:rPr>
          <w:rFonts w:ascii="Arial" w:hAnsi="Arial" w:cs="Arial"/>
        </w:rPr>
      </w:pPr>
      <w:bookmarkStart w:id="12" w:name="_Ref205974060"/>
      <w:r w:rsidRPr="005E4635">
        <w:rPr>
          <w:rFonts w:ascii="Arial" w:hAnsi="Arial" w:cs="Arial"/>
        </w:rPr>
        <w:t xml:space="preserve">Proposal </w:t>
      </w:r>
      <w:r w:rsidRPr="005E4635">
        <w:fldChar w:fldCharType="begin"/>
      </w:r>
      <w:r w:rsidRPr="005E4635">
        <w:rPr>
          <w:rFonts w:ascii="Arial" w:hAnsi="Arial" w:cs="Arial"/>
        </w:rPr>
        <w:instrText xml:space="preserve"> SEQ Proposal \* ARABIC </w:instrText>
      </w:r>
      <w:r w:rsidRPr="005E4635">
        <w:fldChar w:fldCharType="separate"/>
      </w:r>
      <w:r w:rsidR="00242810">
        <w:rPr>
          <w:rFonts w:ascii="Arial" w:hAnsi="Arial" w:cs="Arial"/>
          <w:noProof/>
        </w:rPr>
        <w:t>2</w:t>
      </w:r>
      <w:r w:rsidRPr="005E4635">
        <w:fldChar w:fldCharType="end"/>
      </w:r>
      <w:r w:rsidRPr="005E4635">
        <w:rPr>
          <w:rFonts w:ascii="Arial" w:hAnsi="Arial" w:cs="Arial"/>
        </w:rPr>
        <w:t>: Introduce RRM requirement for “soft” satellite switching with re-sync for Ku band.</w:t>
      </w:r>
      <w:bookmarkEnd w:id="12"/>
    </w:p>
    <w:p w14:paraId="1CBBE6A3" w14:textId="60276E04" w:rsidR="00E939BC" w:rsidRPr="0056019E" w:rsidRDefault="00242810" w:rsidP="0056019E">
      <w:pPr>
        <w:pStyle w:val="Caption"/>
        <w:tabs>
          <w:tab w:val="left" w:pos="3279"/>
        </w:tabs>
        <w:jc w:val="both"/>
        <w:rPr>
          <w:rFonts w:ascii="Arial" w:eastAsia="Times New Roman" w:hAnsi="Arial" w:cs="Arial"/>
          <w:color w:val="353630"/>
          <w:lang w:eastAsia="zh-TW"/>
        </w:rPr>
      </w:pPr>
      <w:bookmarkStart w:id="13" w:name="_Ref205974063"/>
      <w:r w:rsidRPr="0056019E">
        <w:rPr>
          <w:rFonts w:ascii="Arial" w:hAnsi="Arial" w:cs="Arial"/>
        </w:rPr>
        <w:t xml:space="preserve">Proposal </w:t>
      </w:r>
      <w:r w:rsidRPr="0056019E">
        <w:rPr>
          <w:rFonts w:ascii="Arial" w:hAnsi="Arial" w:cs="Arial"/>
        </w:rPr>
        <w:fldChar w:fldCharType="begin"/>
      </w:r>
      <w:r w:rsidRPr="0056019E">
        <w:rPr>
          <w:rFonts w:ascii="Arial" w:hAnsi="Arial" w:cs="Arial"/>
        </w:rPr>
        <w:instrText xml:space="preserve"> SEQ Proposal \* ARABIC </w:instrText>
      </w:r>
      <w:r w:rsidRPr="0056019E">
        <w:rPr>
          <w:rFonts w:ascii="Arial" w:hAnsi="Arial" w:cs="Arial"/>
        </w:rPr>
        <w:fldChar w:fldCharType="separate"/>
      </w:r>
      <w:r w:rsidRPr="0056019E">
        <w:rPr>
          <w:rFonts w:ascii="Arial" w:hAnsi="Arial" w:cs="Arial"/>
          <w:noProof/>
        </w:rPr>
        <w:t>3</w:t>
      </w:r>
      <w:r w:rsidRPr="0056019E">
        <w:rPr>
          <w:rFonts w:ascii="Arial" w:hAnsi="Arial" w:cs="Arial"/>
        </w:rPr>
        <w:fldChar w:fldCharType="end"/>
      </w:r>
      <w:r w:rsidRPr="0056019E">
        <w:rPr>
          <w:rFonts w:ascii="Arial" w:hAnsi="Arial" w:cs="Arial"/>
        </w:rPr>
        <w:t xml:space="preserve">: </w:t>
      </w:r>
      <w:r w:rsidR="004E6126" w:rsidRPr="0056019E">
        <w:rPr>
          <w:rFonts w:ascii="Arial" w:hAnsi="Arial" w:cs="Arial"/>
        </w:rPr>
        <w:t xml:space="preserve">For soft satellite switch in Ku band, </w:t>
      </w:r>
      <w:r w:rsidR="004E6126" w:rsidRPr="0056019E">
        <w:rPr>
          <w:rFonts w:ascii="Arial" w:hAnsi="Arial" w:cs="Arial"/>
          <w:color w:val="353630"/>
        </w:rPr>
        <w:t>extend scheduling restriction t</w:t>
      </w:r>
      <w:r w:rsidR="004E6126" w:rsidRPr="0056019E">
        <w:rPr>
          <w:rFonts w:ascii="Arial" w:hAnsi="Arial" w:cs="Arial"/>
        </w:rPr>
        <w:t xml:space="preserve">o </w:t>
      </w:r>
      <w:r w:rsidR="0056019E" w:rsidRPr="0056019E">
        <w:rPr>
          <w:rFonts w:ascii="Arial" w:eastAsia="Times New Roman" w:hAnsi="Arial" w:cs="Arial"/>
          <w:color w:val="353630"/>
          <w:lang w:eastAsia="zh-TW"/>
        </w:rPr>
        <w:t>T</w:t>
      </w:r>
      <w:r w:rsidR="0056019E" w:rsidRPr="0056019E">
        <w:rPr>
          <w:rFonts w:ascii="Arial" w:eastAsia="Times New Roman" w:hAnsi="Arial" w:cs="Arial"/>
          <w:color w:val="353630"/>
          <w:vertAlign w:val="subscript"/>
          <w:lang w:eastAsia="zh-TW"/>
        </w:rPr>
        <w:t>RX_switch</w:t>
      </w:r>
      <w:r w:rsidR="0056019E" w:rsidRPr="0056019E">
        <w:rPr>
          <w:rFonts w:ascii="Arial" w:hAnsi="Arial" w:cs="Arial"/>
        </w:rPr>
        <w:t xml:space="preserve"> [ms] </w:t>
      </w:r>
      <w:r w:rsidR="004E6126" w:rsidRPr="0056019E">
        <w:rPr>
          <w:rFonts w:ascii="Arial" w:hAnsi="Arial" w:cs="Arial"/>
        </w:rPr>
        <w:t>before and after each consecutive SSB symbols</w:t>
      </w:r>
      <w:r w:rsidR="00E71A7C">
        <w:rPr>
          <w:rFonts w:ascii="Arial" w:hAnsi="Arial" w:cs="Arial"/>
        </w:rPr>
        <w:t>.</w:t>
      </w:r>
      <w:r w:rsidR="00E939BC" w:rsidRPr="0056019E">
        <w:rPr>
          <w:rFonts w:ascii="Arial" w:hAnsi="Arial" w:cs="Arial"/>
        </w:rPr>
        <w:t xml:space="preserve"> </w:t>
      </w:r>
      <w:r w:rsidR="00E71A7C">
        <w:rPr>
          <w:rFonts w:ascii="Arial" w:eastAsia="Times New Roman" w:hAnsi="Arial" w:cs="Arial"/>
          <w:color w:val="353630"/>
          <w:lang w:eastAsia="zh-TW"/>
        </w:rPr>
        <w:t>W</w:t>
      </w:r>
      <w:r w:rsidR="004E6126" w:rsidRPr="0056019E">
        <w:rPr>
          <w:rFonts w:ascii="Arial" w:eastAsia="Times New Roman" w:hAnsi="Arial" w:cs="Arial"/>
          <w:color w:val="353630"/>
          <w:lang w:eastAsia="zh-TW"/>
        </w:rPr>
        <w:t xml:space="preserve">here </w:t>
      </w:r>
      <w:r w:rsidR="00E939BC" w:rsidRPr="0056019E">
        <w:rPr>
          <w:rFonts w:ascii="Arial" w:eastAsia="Times New Roman" w:hAnsi="Arial" w:cs="Arial"/>
          <w:color w:val="353630"/>
          <w:lang w:eastAsia="zh-TW"/>
        </w:rPr>
        <w:t>T</w:t>
      </w:r>
      <w:r w:rsidR="00E939BC" w:rsidRPr="0056019E">
        <w:rPr>
          <w:rFonts w:ascii="Arial" w:eastAsia="Times New Roman" w:hAnsi="Arial" w:cs="Arial"/>
          <w:color w:val="353630"/>
          <w:vertAlign w:val="subscript"/>
          <w:lang w:eastAsia="zh-TW"/>
        </w:rPr>
        <w:t>RX_switch</w:t>
      </w:r>
      <w:r w:rsidR="00E939BC" w:rsidRPr="0056019E">
        <w:rPr>
          <w:rFonts w:ascii="Arial" w:hAnsi="Arial" w:cs="Arial"/>
        </w:rPr>
        <w:t xml:space="preserve"> is </w:t>
      </w:r>
      <w:proofErr w:type="gramStart"/>
      <w:r w:rsidR="00E939BC" w:rsidRPr="0056019E">
        <w:rPr>
          <w:rFonts w:ascii="Arial" w:hAnsi="Arial" w:cs="Arial"/>
          <w:color w:val="353630"/>
        </w:rPr>
        <w:t>switch</w:t>
      </w:r>
      <w:proofErr w:type="gramEnd"/>
      <w:r w:rsidR="00E939BC" w:rsidRPr="0056019E">
        <w:rPr>
          <w:rFonts w:ascii="Arial" w:hAnsi="Arial" w:cs="Arial"/>
          <w:color w:val="353630"/>
        </w:rPr>
        <w:t xml:space="preserve"> period for UE to steer the downlink spatial domain reception filter toward a target cell.</w:t>
      </w:r>
      <w:r w:rsidR="00E71A7C">
        <w:rPr>
          <w:rFonts w:ascii="Arial" w:hAnsi="Arial" w:cs="Arial"/>
          <w:color w:val="353630"/>
        </w:rPr>
        <w:t xml:space="preserve"> </w:t>
      </w:r>
      <w:r w:rsidR="00E71A7C">
        <w:rPr>
          <w:rFonts w:ascii="Arial" w:eastAsia="Times New Roman" w:hAnsi="Arial" w:cs="Arial"/>
          <w:color w:val="353630"/>
          <w:lang w:eastAsia="zh-TW"/>
        </w:rPr>
        <w:t>T</w:t>
      </w:r>
      <w:r w:rsidR="00E71A7C">
        <w:rPr>
          <w:rFonts w:ascii="Arial" w:eastAsia="Times New Roman" w:hAnsi="Arial" w:cs="Arial"/>
          <w:color w:val="353630"/>
          <w:vertAlign w:val="subscript"/>
          <w:lang w:eastAsia="zh-TW"/>
        </w:rPr>
        <w:t>RX_switch</w:t>
      </w:r>
      <w:r w:rsidR="00E71A7C">
        <w:rPr>
          <w:rFonts w:ascii="Arial" w:hAnsi="Arial" w:cs="Arial"/>
          <w:color w:val="353630"/>
        </w:rPr>
        <w:t xml:space="preserve"> = [2] ms.</w:t>
      </w:r>
      <w:bookmarkEnd w:id="13"/>
    </w:p>
    <w:p w14:paraId="5DE89295" w14:textId="77777777" w:rsidR="00E939BC" w:rsidRPr="00E939BC" w:rsidRDefault="00E939BC" w:rsidP="00E939BC">
      <w:pPr>
        <w:rPr>
          <w:lang w:val="en-US" w:eastAsia="zh-TW"/>
        </w:rPr>
      </w:pPr>
    </w:p>
    <w:p w14:paraId="3E8C86FB" w14:textId="68C721DB" w:rsidR="00A15ACB" w:rsidRPr="00A15ACB" w:rsidRDefault="00A15ACB" w:rsidP="00732AC9">
      <w:pPr>
        <w:rPr>
          <w:lang w:val="en-US" w:eastAsia="zh-TW"/>
        </w:rPr>
      </w:pPr>
      <w:r w:rsidRPr="00A15ACB">
        <w:rPr>
          <w:lang w:val="en-US" w:eastAsia="zh-TW"/>
        </w:rPr>
        <w:lastRenderedPageBreak/>
        <w:t>For</w:t>
      </w:r>
      <w:r w:rsidR="00E10CB2" w:rsidRPr="00A15ACB">
        <w:rPr>
          <w:lang w:val="en-US" w:eastAsia="zh-TW"/>
        </w:rPr>
        <w:t xml:space="preserve"> t</w:t>
      </w:r>
      <w:r w:rsidR="00D852C2" w:rsidRPr="00A15ACB">
        <w:rPr>
          <w:lang w:val="en-US" w:eastAsia="zh-TW"/>
        </w:rPr>
        <w:t>he overall soft satellite switch delay</w:t>
      </w:r>
      <w:r w:rsidR="00732AC9" w:rsidRPr="00A15ACB">
        <w:rPr>
          <w:lang w:val="en-US" w:eastAsia="zh-TW"/>
        </w:rPr>
        <w:t xml:space="preserve">, </w:t>
      </w:r>
      <w:r w:rsidRPr="00A15ACB">
        <w:rPr>
          <w:lang w:val="en-US" w:eastAsia="zh-TW"/>
        </w:rPr>
        <w:t xml:space="preserve">the </w:t>
      </w:r>
      <w:r w:rsidRPr="00A15ACB">
        <w:rPr>
          <w:b/>
          <w:bCs/>
          <w:color w:val="353630"/>
        </w:rPr>
        <w:t>T</w:t>
      </w:r>
      <w:r w:rsidRPr="00A15ACB">
        <w:rPr>
          <w:b/>
          <w:bCs/>
          <w:color w:val="353630"/>
          <w:vertAlign w:val="subscript"/>
        </w:rPr>
        <w:t>processing</w:t>
      </w:r>
      <w:r w:rsidRPr="00A15ACB">
        <w:rPr>
          <w:lang w:val="en-US" w:eastAsia="zh-TW"/>
        </w:rPr>
        <w:t xml:space="preserve"> </w:t>
      </w:r>
      <w:r w:rsidRPr="00A15ACB">
        <w:rPr>
          <w:lang w:val="en-US"/>
        </w:rPr>
        <w:t xml:space="preserve">(after </w:t>
      </w:r>
      <w:r w:rsidRPr="00A15ACB">
        <w:rPr>
          <w:i/>
          <w:iCs/>
          <w:lang w:val="en-US" w:eastAsia="zh-TW"/>
        </w:rPr>
        <w:t>t-Service</w:t>
      </w:r>
      <w:r w:rsidRPr="00A15ACB">
        <w:rPr>
          <w:lang w:val="en-US"/>
        </w:rPr>
        <w:t xml:space="preserve">) should include the beam switching time </w:t>
      </w:r>
      <w:r w:rsidRPr="00A15ACB">
        <w:rPr>
          <w:b/>
          <w:bCs/>
          <w:color w:val="353630"/>
          <w:highlight w:val="yellow"/>
        </w:rPr>
        <w:t>T</w:t>
      </w:r>
      <w:r w:rsidRPr="00A15ACB">
        <w:rPr>
          <w:b/>
          <w:bCs/>
          <w:color w:val="353630"/>
          <w:highlight w:val="yellow"/>
          <w:vertAlign w:val="subscript"/>
        </w:rPr>
        <w:t>RX_switch</w:t>
      </w:r>
      <w:r w:rsidRPr="00A15ACB">
        <w:t xml:space="preserve">, since the UE disconnects form the original link and switches to the new target </w:t>
      </w:r>
      <w:r w:rsidRPr="00A15ACB">
        <w:rPr>
          <w:lang w:val="en-US" w:eastAsia="zh-TW"/>
        </w:rPr>
        <w:t xml:space="preserve">at </w:t>
      </w:r>
      <w:r w:rsidRPr="00A15ACB">
        <w:rPr>
          <w:i/>
          <w:iCs/>
          <w:lang w:val="en-US" w:eastAsia="zh-TW"/>
        </w:rPr>
        <w:t>t-Service</w:t>
      </w:r>
      <w:r w:rsidRPr="00A15ACB">
        <w:rPr>
          <w:lang w:val="en-US" w:eastAsia="zh-TW"/>
        </w:rPr>
        <w:t>.</w:t>
      </w:r>
    </w:p>
    <w:p w14:paraId="6D424263" w14:textId="22A25DE0" w:rsidR="00242810" w:rsidRDefault="00242810" w:rsidP="00242810">
      <w:pPr>
        <w:pStyle w:val="Caption"/>
        <w:tabs>
          <w:tab w:val="left" w:pos="3279"/>
        </w:tabs>
        <w:jc w:val="both"/>
        <w:rPr>
          <w:rFonts w:ascii="Arial" w:hAnsi="Arial" w:cs="Arial"/>
        </w:rPr>
      </w:pPr>
      <w:bookmarkStart w:id="14" w:name="_Ref205974066"/>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Pr>
          <w:rFonts w:ascii="Arial" w:hAnsi="Arial" w:cs="Arial"/>
          <w:noProof/>
        </w:rPr>
        <w:t>4</w:t>
      </w:r>
      <w:r>
        <w:fldChar w:fldCharType="end"/>
      </w:r>
      <w:r>
        <w:rPr>
          <w:rFonts w:ascii="Arial" w:hAnsi="Arial" w:cs="Arial"/>
        </w:rPr>
        <w:t xml:space="preserve">: </w:t>
      </w:r>
      <w:r w:rsidR="004E6126">
        <w:rPr>
          <w:rFonts w:ascii="Arial" w:hAnsi="Arial" w:cs="Arial"/>
        </w:rPr>
        <w:t>For soft satellite switch in Ku band,</w:t>
      </w:r>
      <w:bookmarkEnd w:id="14"/>
      <w:r w:rsidR="004E6126">
        <w:rPr>
          <w:rFonts w:ascii="Arial" w:hAnsi="Arial" w:cs="Arial"/>
        </w:rPr>
        <w:t xml:space="preserve"> </w:t>
      </w:r>
    </w:p>
    <w:p w14:paraId="2E4FE7F8" w14:textId="2E39B1B6" w:rsidR="004D74BD" w:rsidRPr="00E71A7C" w:rsidRDefault="004E6126" w:rsidP="004D74BD">
      <w:pPr>
        <w:pStyle w:val="ListParagraph"/>
        <w:numPr>
          <w:ilvl w:val="0"/>
          <w:numId w:val="51"/>
        </w:numPr>
        <w:ind w:firstLineChars="0"/>
        <w:rPr>
          <w:rFonts w:ascii="Arial" w:hAnsi="Arial" w:cs="Arial"/>
          <w:b/>
          <w:bCs/>
        </w:rPr>
      </w:pPr>
      <w:r w:rsidRPr="004E6126">
        <w:rPr>
          <w:rFonts w:ascii="Arial" w:hAnsi="Arial" w:cs="Arial"/>
          <w:b/>
          <w:bCs/>
          <w:color w:val="353630"/>
        </w:rPr>
        <w:t>T</w:t>
      </w:r>
      <w:r w:rsidRPr="004E6126">
        <w:rPr>
          <w:rFonts w:ascii="Arial" w:hAnsi="Arial" w:cs="Arial"/>
          <w:b/>
          <w:bCs/>
          <w:color w:val="353630"/>
          <w:vertAlign w:val="subscript"/>
        </w:rPr>
        <w:t>soft_switch</w:t>
      </w:r>
      <w:r w:rsidRPr="004E6126">
        <w:rPr>
          <w:rFonts w:ascii="Arial" w:hAnsi="Arial" w:cs="Arial"/>
          <w:b/>
          <w:bCs/>
          <w:color w:val="353630"/>
        </w:rPr>
        <w:t xml:space="preserve"> = </w:t>
      </w:r>
      <w:proofErr w:type="gramStart"/>
      <w:r w:rsidRPr="004E6126">
        <w:rPr>
          <w:rFonts w:ascii="Arial" w:hAnsi="Arial" w:cs="Arial"/>
          <w:b/>
          <w:bCs/>
          <w:color w:val="353630"/>
        </w:rPr>
        <w:t>max(</w:t>
      </w:r>
      <w:proofErr w:type="gramEnd"/>
      <w:r w:rsidRPr="004E6126">
        <w:rPr>
          <w:rFonts w:ascii="Arial" w:hAnsi="Arial" w:cs="Arial"/>
          <w:b/>
          <w:bCs/>
          <w:i/>
          <w:iCs/>
          <w:color w:val="353630"/>
        </w:rPr>
        <w:t xml:space="preserve">t-service </w:t>
      </w:r>
      <w:r w:rsidRPr="004E6126">
        <w:rPr>
          <w:rFonts w:ascii="Arial" w:hAnsi="Arial" w:cs="Arial"/>
          <w:b/>
          <w:bCs/>
          <w:color w:val="353630"/>
        </w:rPr>
        <w:t xml:space="preserve">- </w:t>
      </w:r>
      <w:r w:rsidRPr="004E6126">
        <w:rPr>
          <w:rFonts w:ascii="Arial" w:hAnsi="Arial" w:cs="Arial"/>
          <w:b/>
          <w:bCs/>
          <w:i/>
          <w:iCs/>
          <w:color w:val="353630"/>
        </w:rPr>
        <w:t>t-serviceStart</w:t>
      </w:r>
      <w:r w:rsidRPr="004E6126">
        <w:rPr>
          <w:rFonts w:ascii="Arial" w:hAnsi="Arial" w:cs="Arial"/>
          <w:b/>
          <w:bCs/>
          <w:color w:val="353630"/>
        </w:rPr>
        <w:t>, T</w:t>
      </w:r>
      <w:r w:rsidRPr="004E6126">
        <w:rPr>
          <w:rFonts w:ascii="Arial" w:hAnsi="Arial" w:cs="Arial"/>
          <w:b/>
          <w:bCs/>
          <w:color w:val="353630"/>
          <w:vertAlign w:val="subscript"/>
        </w:rPr>
        <w:t>sat_beam</w:t>
      </w:r>
      <w:r w:rsidRPr="004E6126">
        <w:rPr>
          <w:rFonts w:ascii="Arial" w:hAnsi="Arial" w:cs="Arial"/>
          <w:b/>
          <w:bCs/>
          <w:color w:val="353630"/>
        </w:rPr>
        <w:t xml:space="preserve"> + T</w:t>
      </w:r>
      <w:r w:rsidRPr="004E6126">
        <w:rPr>
          <w:rFonts w:ascii="Arial" w:hAnsi="Arial" w:cs="Arial"/>
          <w:b/>
          <w:bCs/>
          <w:color w:val="353630"/>
          <w:vertAlign w:val="subscript"/>
        </w:rPr>
        <w:t>search</w:t>
      </w:r>
      <w:r w:rsidRPr="004E6126">
        <w:rPr>
          <w:rFonts w:ascii="Arial" w:hAnsi="Arial" w:cs="Arial"/>
          <w:b/>
          <w:bCs/>
          <w:color w:val="353630"/>
        </w:rPr>
        <w:t xml:space="preserve"> + T</w:t>
      </w:r>
      <w:r w:rsidRPr="004E6126">
        <w:rPr>
          <w:rFonts w:ascii="Arial" w:hAnsi="Arial" w:cs="Arial"/>
          <w:b/>
          <w:bCs/>
          <w:color w:val="353630"/>
          <w:vertAlign w:val="subscript"/>
        </w:rPr>
        <w:t>∆</w:t>
      </w:r>
      <w:r w:rsidRPr="004E6126">
        <w:rPr>
          <w:rFonts w:ascii="Arial" w:hAnsi="Arial" w:cs="Arial"/>
          <w:b/>
          <w:bCs/>
          <w:color w:val="353630"/>
        </w:rPr>
        <w:t xml:space="preserve"> + T</w:t>
      </w:r>
      <w:r w:rsidRPr="004E6126">
        <w:rPr>
          <w:rFonts w:ascii="Arial" w:hAnsi="Arial" w:cs="Arial"/>
          <w:b/>
          <w:bCs/>
          <w:color w:val="353630"/>
          <w:vertAlign w:val="subscript"/>
        </w:rPr>
        <w:t>margin</w:t>
      </w:r>
      <w:r w:rsidRPr="004E6126">
        <w:rPr>
          <w:rFonts w:ascii="Arial" w:hAnsi="Arial" w:cs="Arial"/>
          <w:b/>
          <w:bCs/>
          <w:color w:val="353630"/>
        </w:rPr>
        <w:t xml:space="preserve">) + </w:t>
      </w:r>
      <w:r w:rsidRPr="00BA7605">
        <w:rPr>
          <w:rFonts w:ascii="Arial" w:hAnsi="Arial" w:cs="Arial"/>
          <w:b/>
          <w:bCs/>
          <w:color w:val="353630"/>
          <w:highlight w:val="yellow"/>
        </w:rPr>
        <w:t>T</w:t>
      </w:r>
      <w:r w:rsidRPr="00BA7605">
        <w:rPr>
          <w:rFonts w:ascii="Arial" w:hAnsi="Arial" w:cs="Arial"/>
          <w:b/>
          <w:bCs/>
          <w:color w:val="353630"/>
          <w:highlight w:val="yellow"/>
          <w:vertAlign w:val="subscript"/>
        </w:rPr>
        <w:t>RX_switch</w:t>
      </w:r>
      <w:r w:rsidRPr="004E6126">
        <w:rPr>
          <w:rFonts w:ascii="Arial" w:hAnsi="Arial" w:cs="Arial"/>
          <w:b/>
          <w:bCs/>
          <w:color w:val="353630"/>
        </w:rPr>
        <w:t>+ T</w:t>
      </w:r>
      <w:r w:rsidRPr="004E6126">
        <w:rPr>
          <w:rFonts w:ascii="Arial" w:hAnsi="Arial" w:cs="Arial"/>
          <w:b/>
          <w:bCs/>
          <w:color w:val="353630"/>
          <w:vertAlign w:val="subscript"/>
        </w:rPr>
        <w:t xml:space="preserve">processing  </w:t>
      </w:r>
      <w:r w:rsidRPr="004E6126">
        <w:rPr>
          <w:rFonts w:ascii="Arial" w:hAnsi="Arial" w:cs="Arial"/>
          <w:b/>
          <w:bCs/>
          <w:color w:val="353630"/>
        </w:rPr>
        <w:t>ms</w:t>
      </w:r>
      <w:r>
        <w:rPr>
          <w:rFonts w:ascii="Arial" w:hAnsi="Arial" w:cs="Arial"/>
          <w:b/>
          <w:bCs/>
          <w:color w:val="353630"/>
        </w:rPr>
        <w:t>.</w:t>
      </w:r>
      <w:bookmarkEnd w:id="5"/>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37B99EB2" w14:textId="3D54A02C" w:rsidR="00FA3017" w:rsidRDefault="00FA3017" w:rsidP="004F11F3">
      <w:pPr>
        <w:rPr>
          <w:rFonts w:ascii="Arial" w:hAnsi="Arial" w:cs="Arial"/>
        </w:rPr>
      </w:pPr>
      <w:bookmarkStart w:id="15" w:name="_Hlk146551683"/>
      <w:r>
        <w:rPr>
          <w:rFonts w:ascii="Arial" w:hAnsi="Arial" w:cs="Arial"/>
        </w:rPr>
        <w:t xml:space="preserve">The </w:t>
      </w:r>
      <w:r w:rsidRPr="004E1F24">
        <w:rPr>
          <w:rFonts w:ascii="Arial" w:hAnsi="Arial" w:cs="Arial"/>
        </w:rPr>
        <w:t xml:space="preserve">observations and proposals are summarized as the following: </w:t>
      </w:r>
    </w:p>
    <w:p w14:paraId="22111488" w14:textId="3D15B6AC" w:rsidR="001F3210" w:rsidRDefault="000D5704" w:rsidP="004F11F3">
      <w:pPr>
        <w:rPr>
          <w:rFonts w:ascii="Arial" w:hAnsi="Arial" w:cs="Arial"/>
          <w:b/>
          <w:bCs/>
        </w:rPr>
      </w:pPr>
      <w:r w:rsidRPr="000D5704">
        <w:rPr>
          <w:rFonts w:ascii="Arial" w:hAnsi="Arial" w:cs="Arial"/>
          <w:b/>
          <w:bCs/>
        </w:rPr>
        <w:fldChar w:fldCharType="begin"/>
      </w:r>
      <w:r w:rsidRPr="000D5704">
        <w:rPr>
          <w:rFonts w:ascii="Arial" w:hAnsi="Arial" w:cs="Arial"/>
          <w:b/>
          <w:bCs/>
        </w:rPr>
        <w:instrText xml:space="preserve"> REF _Ref205974057 \h </w:instrText>
      </w:r>
      <w:r>
        <w:rPr>
          <w:rFonts w:ascii="Arial" w:hAnsi="Arial" w:cs="Arial"/>
          <w:b/>
          <w:bCs/>
        </w:rPr>
        <w:instrText xml:space="preserve"> \* MERGEFORMAT </w:instrText>
      </w:r>
      <w:r w:rsidRPr="000D5704">
        <w:rPr>
          <w:rFonts w:ascii="Arial" w:hAnsi="Arial" w:cs="Arial"/>
          <w:b/>
          <w:bCs/>
        </w:rPr>
      </w:r>
      <w:r w:rsidRPr="000D5704">
        <w:rPr>
          <w:rFonts w:ascii="Arial" w:hAnsi="Arial" w:cs="Arial"/>
          <w:b/>
          <w:bCs/>
        </w:rPr>
        <w:fldChar w:fldCharType="separate"/>
      </w:r>
      <w:r w:rsidRPr="000D5704">
        <w:rPr>
          <w:rFonts w:ascii="Arial" w:hAnsi="Arial" w:cs="Arial"/>
          <w:b/>
          <w:bCs/>
        </w:rPr>
        <w:t xml:space="preserve">Proposal </w:t>
      </w:r>
      <w:r w:rsidRPr="000D5704">
        <w:rPr>
          <w:rFonts w:ascii="Arial" w:hAnsi="Arial" w:cs="Arial"/>
          <w:b/>
          <w:bCs/>
          <w:noProof/>
        </w:rPr>
        <w:t>1</w:t>
      </w:r>
      <w:r w:rsidRPr="000D5704">
        <w:rPr>
          <w:rFonts w:ascii="Arial" w:hAnsi="Arial" w:cs="Arial"/>
          <w:b/>
          <w:bCs/>
        </w:rPr>
        <w:t>: For RRM requirement for satellite switching with re-sync for Ku band:</w:t>
      </w:r>
      <w:r w:rsidRPr="000D5704">
        <w:rPr>
          <w:rFonts w:ascii="Arial" w:hAnsi="Arial" w:cs="Arial"/>
          <w:b/>
          <w:bCs/>
        </w:rPr>
        <w:fldChar w:fldCharType="end"/>
      </w:r>
    </w:p>
    <w:p w14:paraId="55C32D40" w14:textId="77777777" w:rsidR="000D5704" w:rsidRDefault="000D5704" w:rsidP="000D5704">
      <w:pPr>
        <w:pStyle w:val="Default"/>
        <w:numPr>
          <w:ilvl w:val="0"/>
          <w:numId w:val="53"/>
        </w:numPr>
        <w:jc w:val="both"/>
        <w:rPr>
          <w:rFonts w:ascii="Arial" w:eastAsia="Times New Roman" w:hAnsi="Arial" w:cs="Arial"/>
          <w:b/>
          <w:bCs/>
          <w:color w:val="auto"/>
          <w:sz w:val="20"/>
          <w:szCs w:val="20"/>
          <w:lang w:eastAsia="zh-TW"/>
        </w:rPr>
      </w:pPr>
      <w:r>
        <w:rPr>
          <w:rFonts w:ascii="Arial" w:eastAsia="Times New Roman" w:hAnsi="Arial" w:cs="Arial"/>
          <w:b/>
          <w:bCs/>
          <w:color w:val="auto"/>
          <w:sz w:val="20"/>
          <w:szCs w:val="20"/>
          <w:lang w:eastAsia="zh-TW"/>
        </w:rPr>
        <w:t>Tsearch, Tprocessing, T∆, Tmargin: reuse the legacy definition in “6.1C.3.2</w:t>
      </w:r>
      <w:r>
        <w:rPr>
          <w:rFonts w:ascii="Arial" w:eastAsia="Times New Roman" w:hAnsi="Arial" w:cs="Arial"/>
          <w:b/>
          <w:bCs/>
          <w:color w:val="auto"/>
          <w:sz w:val="20"/>
          <w:szCs w:val="20"/>
          <w:lang w:eastAsia="zh-TW"/>
        </w:rPr>
        <w:tab/>
        <w:t>NR SAN FR1 – NR SAN FR1 Satellite switching with re-synchronization”.</w:t>
      </w:r>
    </w:p>
    <w:p w14:paraId="44341AD9" w14:textId="52FF5861" w:rsidR="000D5704" w:rsidRPr="000D5704" w:rsidRDefault="000D5704" w:rsidP="004F11F3">
      <w:pPr>
        <w:pStyle w:val="ListParagraph"/>
        <w:numPr>
          <w:ilvl w:val="0"/>
          <w:numId w:val="53"/>
        </w:numPr>
        <w:ind w:firstLineChars="0"/>
        <w:textAlignment w:val="auto"/>
        <w:rPr>
          <w:rFonts w:ascii="Arial" w:hAnsi="Arial" w:cs="Arial"/>
          <w:b/>
          <w:bCs/>
        </w:rPr>
      </w:pPr>
      <w:r>
        <w:rPr>
          <w:rFonts w:ascii="Arial" w:hAnsi="Arial" w:cs="Arial"/>
          <w:b/>
          <w:bCs/>
          <w:lang w:eastAsia="zh-TW"/>
        </w:rPr>
        <w:t>T</w:t>
      </w:r>
      <w:r>
        <w:rPr>
          <w:rFonts w:ascii="Arial" w:hAnsi="Arial" w:cs="Arial"/>
          <w:b/>
          <w:bCs/>
          <w:vertAlign w:val="subscript"/>
          <w:lang w:eastAsia="zh-TW"/>
        </w:rPr>
        <w:t>sat_beam</w:t>
      </w:r>
      <w:r>
        <w:rPr>
          <w:rFonts w:ascii="Arial" w:eastAsia="Times New Roman" w:hAnsi="Arial" w:cs="Arial"/>
          <w:b/>
          <w:bCs/>
          <w:lang w:eastAsia="zh-TW"/>
        </w:rPr>
        <w:t>:  reuse the legacy definition in “6.1C.1.3</w:t>
      </w:r>
      <w:r>
        <w:rPr>
          <w:rFonts w:ascii="Arial" w:eastAsia="Times New Roman" w:hAnsi="Arial" w:cs="Arial"/>
          <w:b/>
          <w:bCs/>
          <w:lang w:eastAsia="zh-TW"/>
        </w:rPr>
        <w:tab/>
        <w:t xml:space="preserve">NR SAN FR2-NTN – NR SAN FR2-NTN Handover”. </w:t>
      </w:r>
      <w:r>
        <w:rPr>
          <w:rFonts w:ascii="Arial" w:hAnsi="Arial" w:cs="Arial"/>
          <w:b/>
          <w:bCs/>
          <w:i/>
          <w:iCs/>
          <w:lang w:eastAsia="zh-CN"/>
        </w:rPr>
        <w:t xml:space="preserve"> </w:t>
      </w:r>
    </w:p>
    <w:p w14:paraId="26364967" w14:textId="050DB915" w:rsidR="000D5704" w:rsidRPr="000D5704" w:rsidRDefault="000D5704" w:rsidP="004F11F3">
      <w:pPr>
        <w:rPr>
          <w:rFonts w:ascii="Arial" w:hAnsi="Arial" w:cs="Arial"/>
          <w:b/>
          <w:bCs/>
        </w:rPr>
      </w:pPr>
      <w:r w:rsidRPr="000D5704">
        <w:rPr>
          <w:rFonts w:ascii="Arial" w:hAnsi="Arial" w:cs="Arial"/>
          <w:b/>
          <w:bCs/>
        </w:rPr>
        <w:fldChar w:fldCharType="begin"/>
      </w:r>
      <w:r w:rsidRPr="000D5704">
        <w:rPr>
          <w:rFonts w:ascii="Arial" w:hAnsi="Arial" w:cs="Arial"/>
          <w:b/>
          <w:bCs/>
        </w:rPr>
        <w:instrText xml:space="preserve"> REF _Ref205974060 \h </w:instrText>
      </w:r>
      <w:r>
        <w:rPr>
          <w:rFonts w:ascii="Arial" w:hAnsi="Arial" w:cs="Arial"/>
          <w:b/>
          <w:bCs/>
        </w:rPr>
        <w:instrText xml:space="preserve"> \* MERGEFORMAT </w:instrText>
      </w:r>
      <w:r w:rsidRPr="000D5704">
        <w:rPr>
          <w:rFonts w:ascii="Arial" w:hAnsi="Arial" w:cs="Arial"/>
          <w:b/>
          <w:bCs/>
        </w:rPr>
      </w:r>
      <w:r w:rsidRPr="000D5704">
        <w:rPr>
          <w:rFonts w:ascii="Arial" w:hAnsi="Arial" w:cs="Arial"/>
          <w:b/>
          <w:bCs/>
        </w:rPr>
        <w:fldChar w:fldCharType="separate"/>
      </w:r>
      <w:r w:rsidRPr="000D5704">
        <w:rPr>
          <w:rFonts w:ascii="Arial" w:hAnsi="Arial" w:cs="Arial"/>
          <w:b/>
          <w:bCs/>
        </w:rPr>
        <w:t xml:space="preserve">Proposal </w:t>
      </w:r>
      <w:r w:rsidRPr="000D5704">
        <w:rPr>
          <w:rFonts w:ascii="Arial" w:hAnsi="Arial" w:cs="Arial"/>
          <w:b/>
          <w:bCs/>
          <w:noProof/>
        </w:rPr>
        <w:t>2</w:t>
      </w:r>
      <w:r w:rsidRPr="000D5704">
        <w:rPr>
          <w:rFonts w:ascii="Arial" w:hAnsi="Arial" w:cs="Arial"/>
          <w:b/>
          <w:bCs/>
        </w:rPr>
        <w:t>: Introduce RRM requirement for “soft” satellite switching with re-sync for Ku band.</w:t>
      </w:r>
      <w:r w:rsidRPr="000D5704">
        <w:rPr>
          <w:rFonts w:ascii="Arial" w:hAnsi="Arial" w:cs="Arial"/>
          <w:b/>
          <w:bCs/>
        </w:rPr>
        <w:fldChar w:fldCharType="end"/>
      </w:r>
    </w:p>
    <w:p w14:paraId="743860BD" w14:textId="7A8210E0" w:rsidR="000D5704" w:rsidRPr="000D5704" w:rsidRDefault="000D5704" w:rsidP="004F11F3">
      <w:pPr>
        <w:rPr>
          <w:rFonts w:ascii="Arial" w:hAnsi="Arial" w:cs="Arial"/>
          <w:b/>
          <w:bCs/>
        </w:rPr>
      </w:pPr>
      <w:r w:rsidRPr="000D5704">
        <w:rPr>
          <w:rFonts w:ascii="Arial" w:hAnsi="Arial" w:cs="Arial"/>
          <w:b/>
          <w:bCs/>
        </w:rPr>
        <w:fldChar w:fldCharType="begin"/>
      </w:r>
      <w:r w:rsidRPr="000D5704">
        <w:rPr>
          <w:rFonts w:ascii="Arial" w:hAnsi="Arial" w:cs="Arial"/>
          <w:b/>
          <w:bCs/>
        </w:rPr>
        <w:instrText xml:space="preserve"> REF _Ref205974063 \h </w:instrText>
      </w:r>
      <w:r>
        <w:rPr>
          <w:rFonts w:ascii="Arial" w:hAnsi="Arial" w:cs="Arial"/>
          <w:b/>
          <w:bCs/>
        </w:rPr>
        <w:instrText xml:space="preserve"> \* MERGEFORMAT </w:instrText>
      </w:r>
      <w:r w:rsidRPr="000D5704">
        <w:rPr>
          <w:rFonts w:ascii="Arial" w:hAnsi="Arial" w:cs="Arial"/>
          <w:b/>
          <w:bCs/>
        </w:rPr>
      </w:r>
      <w:r w:rsidRPr="000D5704">
        <w:rPr>
          <w:rFonts w:ascii="Arial" w:hAnsi="Arial" w:cs="Arial"/>
          <w:b/>
          <w:bCs/>
        </w:rPr>
        <w:fldChar w:fldCharType="separate"/>
      </w:r>
      <w:r w:rsidRPr="000D5704">
        <w:rPr>
          <w:rFonts w:ascii="Arial" w:hAnsi="Arial" w:cs="Arial"/>
          <w:b/>
          <w:bCs/>
        </w:rPr>
        <w:t xml:space="preserve">Proposal </w:t>
      </w:r>
      <w:r w:rsidRPr="000D5704">
        <w:rPr>
          <w:rFonts w:ascii="Arial" w:hAnsi="Arial" w:cs="Arial"/>
          <w:b/>
          <w:bCs/>
          <w:noProof/>
        </w:rPr>
        <w:t>3</w:t>
      </w:r>
      <w:r w:rsidRPr="000D5704">
        <w:rPr>
          <w:rFonts w:ascii="Arial" w:hAnsi="Arial" w:cs="Arial"/>
          <w:b/>
          <w:bCs/>
        </w:rPr>
        <w:t xml:space="preserve">: For soft satellite switch in Ku band, </w:t>
      </w:r>
      <w:r w:rsidRPr="000D5704">
        <w:rPr>
          <w:rFonts w:ascii="Arial" w:hAnsi="Arial" w:cs="Arial"/>
          <w:b/>
          <w:bCs/>
          <w:color w:val="353630"/>
        </w:rPr>
        <w:t>extend scheduling restriction t</w:t>
      </w:r>
      <w:r w:rsidRPr="000D5704">
        <w:rPr>
          <w:rFonts w:ascii="Arial" w:hAnsi="Arial" w:cs="Arial"/>
          <w:b/>
          <w:bCs/>
        </w:rPr>
        <w:t xml:space="preserve">o </w:t>
      </w:r>
      <w:r w:rsidRPr="000D5704">
        <w:rPr>
          <w:rFonts w:ascii="Arial" w:eastAsia="Times New Roman" w:hAnsi="Arial" w:cs="Arial"/>
          <w:b/>
          <w:bCs/>
          <w:color w:val="353630"/>
          <w:lang w:eastAsia="zh-TW"/>
        </w:rPr>
        <w:t>T</w:t>
      </w:r>
      <w:r w:rsidRPr="000D5704">
        <w:rPr>
          <w:rFonts w:ascii="Arial" w:eastAsia="Times New Roman" w:hAnsi="Arial" w:cs="Arial"/>
          <w:b/>
          <w:bCs/>
          <w:color w:val="353630"/>
          <w:vertAlign w:val="subscript"/>
          <w:lang w:eastAsia="zh-TW"/>
        </w:rPr>
        <w:t>RX_switch</w:t>
      </w:r>
      <w:r w:rsidRPr="000D5704">
        <w:rPr>
          <w:rFonts w:ascii="Arial" w:hAnsi="Arial" w:cs="Arial"/>
          <w:b/>
          <w:bCs/>
        </w:rPr>
        <w:t xml:space="preserve"> [ms] before and after each consecutive SSB symbols. </w:t>
      </w:r>
      <w:r w:rsidRPr="000D5704">
        <w:rPr>
          <w:rFonts w:ascii="Arial" w:eastAsia="Times New Roman" w:hAnsi="Arial" w:cs="Arial"/>
          <w:b/>
          <w:bCs/>
          <w:color w:val="353630"/>
          <w:lang w:eastAsia="zh-TW"/>
        </w:rPr>
        <w:t>Where T</w:t>
      </w:r>
      <w:r w:rsidRPr="000D5704">
        <w:rPr>
          <w:rFonts w:ascii="Arial" w:eastAsia="Times New Roman" w:hAnsi="Arial" w:cs="Arial"/>
          <w:b/>
          <w:bCs/>
          <w:color w:val="353630"/>
          <w:vertAlign w:val="subscript"/>
          <w:lang w:eastAsia="zh-TW"/>
        </w:rPr>
        <w:t>RX_switch</w:t>
      </w:r>
      <w:r w:rsidRPr="000D5704">
        <w:rPr>
          <w:rFonts w:ascii="Arial" w:hAnsi="Arial" w:cs="Arial"/>
          <w:b/>
          <w:bCs/>
        </w:rPr>
        <w:t xml:space="preserve"> is </w:t>
      </w:r>
      <w:proofErr w:type="gramStart"/>
      <w:r w:rsidRPr="000D5704">
        <w:rPr>
          <w:rFonts w:ascii="Arial" w:hAnsi="Arial" w:cs="Arial"/>
          <w:b/>
          <w:bCs/>
          <w:color w:val="353630"/>
        </w:rPr>
        <w:t>switch</w:t>
      </w:r>
      <w:proofErr w:type="gramEnd"/>
      <w:r w:rsidRPr="000D5704">
        <w:rPr>
          <w:rFonts w:ascii="Arial" w:hAnsi="Arial" w:cs="Arial"/>
          <w:b/>
          <w:bCs/>
          <w:color w:val="353630"/>
        </w:rPr>
        <w:t xml:space="preserve"> period for UE to steer the downlink spatial domain reception filter toward a target cell. </w:t>
      </w:r>
      <w:r w:rsidRPr="000D5704">
        <w:rPr>
          <w:rFonts w:ascii="Arial" w:eastAsia="Times New Roman" w:hAnsi="Arial" w:cs="Arial"/>
          <w:b/>
          <w:bCs/>
          <w:color w:val="353630"/>
          <w:lang w:eastAsia="zh-TW"/>
        </w:rPr>
        <w:t>T</w:t>
      </w:r>
      <w:r w:rsidRPr="000D5704">
        <w:rPr>
          <w:rFonts w:ascii="Arial" w:eastAsia="Times New Roman" w:hAnsi="Arial" w:cs="Arial"/>
          <w:b/>
          <w:bCs/>
          <w:color w:val="353630"/>
          <w:vertAlign w:val="subscript"/>
          <w:lang w:eastAsia="zh-TW"/>
        </w:rPr>
        <w:t>RX_switch</w:t>
      </w:r>
      <w:r w:rsidRPr="000D5704">
        <w:rPr>
          <w:rFonts w:ascii="Arial" w:hAnsi="Arial" w:cs="Arial"/>
          <w:b/>
          <w:bCs/>
          <w:color w:val="353630"/>
        </w:rPr>
        <w:t xml:space="preserve"> = [2] ms.</w:t>
      </w:r>
      <w:r w:rsidRPr="000D5704">
        <w:rPr>
          <w:rFonts w:ascii="Arial" w:hAnsi="Arial" w:cs="Arial"/>
          <w:b/>
          <w:bCs/>
        </w:rPr>
        <w:fldChar w:fldCharType="end"/>
      </w:r>
    </w:p>
    <w:p w14:paraId="3EC41348" w14:textId="6ACE4EB1" w:rsidR="000D5704" w:rsidRDefault="000D5704" w:rsidP="004F11F3">
      <w:pPr>
        <w:rPr>
          <w:rFonts w:ascii="Arial" w:hAnsi="Arial" w:cs="Arial"/>
          <w:b/>
          <w:bCs/>
        </w:rPr>
      </w:pPr>
      <w:r w:rsidRPr="000D5704">
        <w:rPr>
          <w:rFonts w:ascii="Arial" w:hAnsi="Arial" w:cs="Arial"/>
          <w:b/>
          <w:bCs/>
        </w:rPr>
        <w:fldChar w:fldCharType="begin"/>
      </w:r>
      <w:r w:rsidRPr="000D5704">
        <w:rPr>
          <w:rFonts w:ascii="Arial" w:hAnsi="Arial" w:cs="Arial"/>
          <w:b/>
          <w:bCs/>
        </w:rPr>
        <w:instrText xml:space="preserve"> REF _Ref205974066 \h </w:instrText>
      </w:r>
      <w:r>
        <w:rPr>
          <w:rFonts w:ascii="Arial" w:hAnsi="Arial" w:cs="Arial"/>
          <w:b/>
          <w:bCs/>
        </w:rPr>
        <w:instrText xml:space="preserve"> \* MERGEFORMAT </w:instrText>
      </w:r>
      <w:r w:rsidRPr="000D5704">
        <w:rPr>
          <w:rFonts w:ascii="Arial" w:hAnsi="Arial" w:cs="Arial"/>
          <w:b/>
          <w:bCs/>
        </w:rPr>
      </w:r>
      <w:r w:rsidRPr="000D5704">
        <w:rPr>
          <w:rFonts w:ascii="Arial" w:hAnsi="Arial" w:cs="Arial"/>
          <w:b/>
          <w:bCs/>
        </w:rPr>
        <w:fldChar w:fldCharType="separate"/>
      </w:r>
      <w:r w:rsidRPr="000D5704">
        <w:rPr>
          <w:rFonts w:ascii="Arial" w:hAnsi="Arial" w:cs="Arial"/>
          <w:b/>
          <w:bCs/>
        </w:rPr>
        <w:t xml:space="preserve">Proposal </w:t>
      </w:r>
      <w:r w:rsidRPr="000D5704">
        <w:rPr>
          <w:rFonts w:ascii="Arial" w:hAnsi="Arial" w:cs="Arial"/>
          <w:b/>
          <w:bCs/>
          <w:noProof/>
        </w:rPr>
        <w:t>4</w:t>
      </w:r>
      <w:r w:rsidRPr="000D5704">
        <w:rPr>
          <w:rFonts w:ascii="Arial" w:hAnsi="Arial" w:cs="Arial"/>
          <w:b/>
          <w:bCs/>
        </w:rPr>
        <w:t>: For soft satellite switch in Ku band,</w:t>
      </w:r>
      <w:r w:rsidRPr="000D5704">
        <w:rPr>
          <w:rFonts w:ascii="Arial" w:hAnsi="Arial" w:cs="Arial"/>
          <w:b/>
          <w:bCs/>
        </w:rPr>
        <w:fldChar w:fldCharType="end"/>
      </w:r>
    </w:p>
    <w:p w14:paraId="0B4470B2" w14:textId="30923DD5" w:rsidR="000D5704" w:rsidRPr="000D5704" w:rsidRDefault="000D5704" w:rsidP="004F11F3">
      <w:pPr>
        <w:pStyle w:val="ListParagraph"/>
        <w:numPr>
          <w:ilvl w:val="0"/>
          <w:numId w:val="54"/>
        </w:numPr>
        <w:ind w:firstLineChars="0"/>
        <w:textAlignment w:val="auto"/>
        <w:rPr>
          <w:rFonts w:ascii="Arial" w:hAnsi="Arial" w:cs="Arial"/>
          <w:b/>
          <w:bCs/>
        </w:rPr>
      </w:pPr>
      <w:r>
        <w:rPr>
          <w:rFonts w:ascii="Arial" w:hAnsi="Arial" w:cs="Arial"/>
          <w:b/>
          <w:bCs/>
          <w:color w:val="353630"/>
        </w:rPr>
        <w:t>T</w:t>
      </w:r>
      <w:r>
        <w:rPr>
          <w:rFonts w:ascii="Arial" w:hAnsi="Arial" w:cs="Arial"/>
          <w:b/>
          <w:bCs/>
          <w:color w:val="353630"/>
          <w:vertAlign w:val="subscript"/>
        </w:rPr>
        <w:t>soft_switch</w:t>
      </w:r>
      <w:r>
        <w:rPr>
          <w:rFonts w:ascii="Arial" w:hAnsi="Arial" w:cs="Arial"/>
          <w:b/>
          <w:bCs/>
          <w:color w:val="353630"/>
        </w:rPr>
        <w:t xml:space="preserve"> = </w:t>
      </w:r>
      <w:proofErr w:type="gramStart"/>
      <w:r>
        <w:rPr>
          <w:rFonts w:ascii="Arial" w:hAnsi="Arial" w:cs="Arial"/>
          <w:b/>
          <w:bCs/>
          <w:color w:val="353630"/>
        </w:rPr>
        <w:t>max(</w:t>
      </w:r>
      <w:proofErr w:type="gramEnd"/>
      <w:r>
        <w:rPr>
          <w:rFonts w:ascii="Arial" w:hAnsi="Arial" w:cs="Arial"/>
          <w:b/>
          <w:bCs/>
          <w:i/>
          <w:iCs/>
          <w:color w:val="353630"/>
        </w:rPr>
        <w:t xml:space="preserve">t-service </w:t>
      </w:r>
      <w:r>
        <w:rPr>
          <w:rFonts w:ascii="Arial" w:hAnsi="Arial" w:cs="Arial"/>
          <w:b/>
          <w:bCs/>
          <w:color w:val="353630"/>
        </w:rPr>
        <w:t xml:space="preserve">- </w:t>
      </w:r>
      <w:r>
        <w:rPr>
          <w:rFonts w:ascii="Arial" w:hAnsi="Arial" w:cs="Arial"/>
          <w:b/>
          <w:bCs/>
          <w:i/>
          <w:iCs/>
          <w:color w:val="353630"/>
        </w:rPr>
        <w:t>t-serviceStart</w:t>
      </w:r>
      <w:r>
        <w:rPr>
          <w:rFonts w:ascii="Arial" w:hAnsi="Arial" w:cs="Arial"/>
          <w:b/>
          <w:bCs/>
          <w:color w:val="353630"/>
        </w:rPr>
        <w:t>, T</w:t>
      </w:r>
      <w:r>
        <w:rPr>
          <w:rFonts w:ascii="Arial" w:hAnsi="Arial" w:cs="Arial"/>
          <w:b/>
          <w:bCs/>
          <w:color w:val="353630"/>
          <w:vertAlign w:val="subscript"/>
        </w:rPr>
        <w:t>sat_beam</w:t>
      </w:r>
      <w:r>
        <w:rPr>
          <w:rFonts w:ascii="Arial" w:hAnsi="Arial" w:cs="Arial"/>
          <w:b/>
          <w:bCs/>
          <w:color w:val="353630"/>
        </w:rPr>
        <w:t xml:space="preserve"> + T</w:t>
      </w:r>
      <w:r>
        <w:rPr>
          <w:rFonts w:ascii="Arial" w:hAnsi="Arial" w:cs="Arial"/>
          <w:b/>
          <w:bCs/>
          <w:color w:val="353630"/>
          <w:vertAlign w:val="subscript"/>
        </w:rPr>
        <w:t>search</w:t>
      </w:r>
      <w:r>
        <w:rPr>
          <w:rFonts w:ascii="Arial" w:hAnsi="Arial" w:cs="Arial"/>
          <w:b/>
          <w:bCs/>
          <w:color w:val="353630"/>
        </w:rPr>
        <w:t xml:space="preserve"> + T</w:t>
      </w:r>
      <w:r>
        <w:rPr>
          <w:rFonts w:ascii="Arial" w:hAnsi="Arial" w:cs="Arial"/>
          <w:b/>
          <w:bCs/>
          <w:color w:val="353630"/>
          <w:vertAlign w:val="subscript"/>
        </w:rPr>
        <w:t>∆</w:t>
      </w:r>
      <w:r>
        <w:rPr>
          <w:rFonts w:ascii="Arial" w:hAnsi="Arial" w:cs="Arial"/>
          <w:b/>
          <w:bCs/>
          <w:color w:val="353630"/>
        </w:rPr>
        <w:t xml:space="preserve"> + T</w:t>
      </w:r>
      <w:r>
        <w:rPr>
          <w:rFonts w:ascii="Arial" w:hAnsi="Arial" w:cs="Arial"/>
          <w:b/>
          <w:bCs/>
          <w:color w:val="353630"/>
          <w:vertAlign w:val="subscript"/>
        </w:rPr>
        <w:t>margin</w:t>
      </w:r>
      <w:r>
        <w:rPr>
          <w:rFonts w:ascii="Arial" w:hAnsi="Arial" w:cs="Arial"/>
          <w:b/>
          <w:bCs/>
          <w:color w:val="353630"/>
        </w:rPr>
        <w:t xml:space="preserve">) + </w:t>
      </w:r>
      <w:r>
        <w:rPr>
          <w:rFonts w:ascii="Arial" w:hAnsi="Arial" w:cs="Arial"/>
          <w:b/>
          <w:bCs/>
          <w:color w:val="353630"/>
          <w:highlight w:val="yellow"/>
        </w:rPr>
        <w:t>T</w:t>
      </w:r>
      <w:r>
        <w:rPr>
          <w:rFonts w:ascii="Arial" w:hAnsi="Arial" w:cs="Arial"/>
          <w:b/>
          <w:bCs/>
          <w:color w:val="353630"/>
          <w:highlight w:val="yellow"/>
          <w:vertAlign w:val="subscript"/>
        </w:rPr>
        <w:t>RX_switch</w:t>
      </w:r>
      <w:r>
        <w:rPr>
          <w:rFonts w:ascii="Arial" w:hAnsi="Arial" w:cs="Arial"/>
          <w:b/>
          <w:bCs/>
          <w:color w:val="353630"/>
        </w:rPr>
        <w:t>+ T</w:t>
      </w:r>
      <w:r>
        <w:rPr>
          <w:rFonts w:ascii="Arial" w:hAnsi="Arial" w:cs="Arial"/>
          <w:b/>
          <w:bCs/>
          <w:color w:val="353630"/>
          <w:vertAlign w:val="subscript"/>
        </w:rPr>
        <w:t xml:space="preserve">processing  </w:t>
      </w:r>
      <w:r>
        <w:rPr>
          <w:rFonts w:ascii="Arial" w:hAnsi="Arial" w:cs="Arial"/>
          <w:b/>
          <w:bCs/>
          <w:color w:val="353630"/>
        </w:rPr>
        <w:t>ms.</w:t>
      </w:r>
    </w:p>
    <w:bookmarkEnd w:id="15"/>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13428198" w14:textId="11AF1F1E" w:rsidR="00841182" w:rsidRPr="00980E1C" w:rsidRDefault="00A16F1A"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6" w:name="_Ref197075058"/>
      <w:bookmarkStart w:id="17" w:name="_Ref134620028"/>
      <w:bookmarkStart w:id="18" w:name="_Ref53845332"/>
      <w:r w:rsidRPr="00A16F1A">
        <w:rPr>
          <w:rFonts w:ascii="Arial" w:hAnsi="Arial" w:cs="Arial"/>
        </w:rPr>
        <w:t>R4-2508262</w:t>
      </w:r>
      <w:r w:rsidR="00841182">
        <w:rPr>
          <w:rFonts w:ascii="Arial" w:hAnsi="Arial" w:cs="Arial"/>
        </w:rPr>
        <w:t xml:space="preserve">, </w:t>
      </w:r>
      <w:r w:rsidR="00170773" w:rsidRPr="00170773">
        <w:rPr>
          <w:rFonts w:ascii="Arial" w:hAnsi="Arial" w:cs="Arial"/>
        </w:rPr>
        <w:t>WF on RRM requirements for NR_NTN_Ku_bands</w:t>
      </w:r>
      <w:r w:rsidR="00841182">
        <w:rPr>
          <w:rFonts w:ascii="Arial" w:hAnsi="Arial" w:cs="Arial"/>
        </w:rPr>
        <w:t xml:space="preserve">, </w:t>
      </w:r>
      <w:r>
        <w:rPr>
          <w:rFonts w:ascii="Arial" w:hAnsi="Arial" w:cs="Arial"/>
        </w:rPr>
        <w:t>May</w:t>
      </w:r>
      <w:r w:rsidR="00841182">
        <w:rPr>
          <w:rFonts w:ascii="Arial" w:hAnsi="Arial" w:cs="Arial"/>
        </w:rPr>
        <w:t xml:space="preserve"> 202</w:t>
      </w:r>
      <w:r w:rsidR="00170773">
        <w:rPr>
          <w:rFonts w:ascii="Arial" w:hAnsi="Arial" w:cs="Arial"/>
        </w:rPr>
        <w:t>5</w:t>
      </w:r>
      <w:r w:rsidR="00841182" w:rsidRPr="00841182">
        <w:rPr>
          <w:rFonts w:ascii="Arial" w:hAnsi="Arial" w:cs="Arial"/>
        </w:rPr>
        <w:t>.</w:t>
      </w:r>
      <w:bookmarkEnd w:id="16"/>
    </w:p>
    <w:bookmarkEnd w:id="17"/>
    <w:bookmarkEnd w:id="18"/>
    <w:p w14:paraId="0F8B7468" w14:textId="77777777" w:rsidR="00A83332" w:rsidRPr="00447725" w:rsidRDefault="00A83332" w:rsidP="00447725">
      <w:pPr>
        <w:widowControl w:val="0"/>
        <w:spacing w:after="0"/>
        <w:ind w:right="72"/>
        <w:rPr>
          <w:rFonts w:ascii="Arial" w:hAnsi="Arial" w:cs="Arial"/>
        </w:rPr>
      </w:pPr>
    </w:p>
    <w:p w14:paraId="35EA8273" w14:textId="77777777" w:rsidR="009150F3" w:rsidRPr="00FD6229" w:rsidRDefault="009150F3">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DEA29" w14:textId="77777777" w:rsidR="0044655C" w:rsidRDefault="0044655C">
      <w:r>
        <w:separator/>
      </w:r>
    </w:p>
  </w:endnote>
  <w:endnote w:type="continuationSeparator" w:id="0">
    <w:p w14:paraId="4159C41B" w14:textId="77777777" w:rsidR="0044655C" w:rsidRDefault="0044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92FCE" w14:textId="77777777" w:rsidR="0044655C" w:rsidRDefault="0044655C">
      <w:r>
        <w:separator/>
      </w:r>
    </w:p>
  </w:footnote>
  <w:footnote w:type="continuationSeparator" w:id="0">
    <w:p w14:paraId="66810B8B" w14:textId="77777777" w:rsidR="0044655C" w:rsidRDefault="00446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08F"/>
    <w:multiLevelType w:val="hybridMultilevel"/>
    <w:tmpl w:val="57E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EC538A"/>
    <w:multiLevelType w:val="hybridMultilevel"/>
    <w:tmpl w:val="3B7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2B96B71"/>
    <w:multiLevelType w:val="multilevel"/>
    <w:tmpl w:val="5A34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7584E4C"/>
    <w:multiLevelType w:val="hybridMultilevel"/>
    <w:tmpl w:val="39108B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2E31C2E"/>
    <w:multiLevelType w:val="hybridMultilevel"/>
    <w:tmpl w:val="AE2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3714CF"/>
    <w:multiLevelType w:val="hybridMultilevel"/>
    <w:tmpl w:val="E7FC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DD70D1"/>
    <w:multiLevelType w:val="hybridMultilevel"/>
    <w:tmpl w:val="8C62E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476A5F0C"/>
    <w:multiLevelType w:val="hybridMultilevel"/>
    <w:tmpl w:val="5450F5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7518C9"/>
    <w:multiLevelType w:val="hybridMultilevel"/>
    <w:tmpl w:val="48846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026FFF"/>
    <w:multiLevelType w:val="hybridMultilevel"/>
    <w:tmpl w:val="97FAB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9077C5E"/>
    <w:multiLevelType w:val="hybridMultilevel"/>
    <w:tmpl w:val="FD7A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E52953"/>
    <w:multiLevelType w:val="hybridMultilevel"/>
    <w:tmpl w:val="65BE8E58"/>
    <w:lvl w:ilvl="0" w:tplc="04090001">
      <w:start w:val="1"/>
      <w:numFmt w:val="bullet"/>
      <w:lvlText w:val=""/>
      <w:lvlJc w:val="left"/>
      <w:pPr>
        <w:ind w:left="720" w:hanging="360"/>
      </w:pPr>
      <w:rPr>
        <w:rFonts w:ascii="Symbol" w:hAnsi="Symbol" w:hint="default"/>
      </w:rPr>
    </w:lvl>
    <w:lvl w:ilvl="1" w:tplc="4BD0BA0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24"/>
  </w:num>
  <w:num w:numId="2" w16cid:durableId="430858556">
    <w:abstractNumId w:val="32"/>
  </w:num>
  <w:num w:numId="3" w16cid:durableId="1386566808">
    <w:abstractNumId w:val="38"/>
  </w:num>
  <w:num w:numId="4" w16cid:durableId="229846888">
    <w:abstractNumId w:val="36"/>
  </w:num>
  <w:num w:numId="5" w16cid:durableId="671876569">
    <w:abstractNumId w:val="11"/>
  </w:num>
  <w:num w:numId="6" w16cid:durableId="613635211">
    <w:abstractNumId w:val="42"/>
  </w:num>
  <w:num w:numId="7" w16cid:durableId="367340989">
    <w:abstractNumId w:val="2"/>
    <w:lvlOverride w:ilvl="0">
      <w:startOverride w:val="1"/>
    </w:lvlOverride>
  </w:num>
  <w:num w:numId="8" w16cid:durableId="657661003">
    <w:abstractNumId w:val="21"/>
    <w:lvlOverride w:ilvl="0">
      <w:startOverride w:val="3"/>
    </w:lvlOverride>
  </w:num>
  <w:num w:numId="9" w16cid:durableId="1872264335">
    <w:abstractNumId w:val="15"/>
    <w:lvlOverride w:ilvl="0">
      <w:startOverride w:val="4"/>
    </w:lvlOverride>
  </w:num>
  <w:num w:numId="10" w16cid:durableId="517962102">
    <w:abstractNumId w:val="13"/>
  </w:num>
  <w:num w:numId="11" w16cid:durableId="1998682122">
    <w:abstractNumId w:val="12"/>
  </w:num>
  <w:num w:numId="12" w16cid:durableId="1265725914">
    <w:abstractNumId w:val="4"/>
  </w:num>
  <w:num w:numId="13" w16cid:durableId="324631995">
    <w:abstractNumId w:val="41"/>
  </w:num>
  <w:num w:numId="14" w16cid:durableId="1540122812">
    <w:abstractNumId w:val="31"/>
  </w:num>
  <w:num w:numId="15" w16cid:durableId="813134535">
    <w:abstractNumId w:val="10"/>
  </w:num>
  <w:num w:numId="16" w16cid:durableId="1289311223">
    <w:abstractNumId w:val="30"/>
  </w:num>
  <w:num w:numId="17" w16cid:durableId="551160914">
    <w:abstractNumId w:val="6"/>
  </w:num>
  <w:num w:numId="18" w16cid:durableId="839999631">
    <w:abstractNumId w:val="17"/>
  </w:num>
  <w:num w:numId="19" w16cid:durableId="1391492614">
    <w:abstractNumId w:val="33"/>
  </w:num>
  <w:num w:numId="20" w16cid:durableId="1213345461">
    <w:abstractNumId w:val="1"/>
  </w:num>
  <w:num w:numId="21" w16cid:durableId="967902767">
    <w:abstractNumId w:val="20"/>
  </w:num>
  <w:num w:numId="22" w16cid:durableId="1249459322">
    <w:abstractNumId w:val="23"/>
  </w:num>
  <w:num w:numId="23" w16cid:durableId="570041750">
    <w:abstractNumId w:val="16"/>
  </w:num>
  <w:num w:numId="24" w16cid:durableId="1440181081">
    <w:abstractNumId w:val="18"/>
  </w:num>
  <w:num w:numId="25" w16cid:durableId="1352415402">
    <w:abstractNumId w:val="43"/>
  </w:num>
  <w:num w:numId="26" w16cid:durableId="1460488274">
    <w:abstractNumId w:val="37"/>
  </w:num>
  <w:num w:numId="27" w16cid:durableId="1923103413">
    <w:abstractNumId w:val="27"/>
  </w:num>
  <w:num w:numId="28" w16cid:durableId="186796318">
    <w:abstractNumId w:val="25"/>
  </w:num>
  <w:num w:numId="29" w16cid:durableId="1359622370">
    <w:abstractNumId w:val="44"/>
  </w:num>
  <w:num w:numId="30" w16cid:durableId="449863631">
    <w:abstractNumId w:val="29"/>
  </w:num>
  <w:num w:numId="31" w16cid:durableId="584345248">
    <w:abstractNumId w:val="3"/>
  </w:num>
  <w:num w:numId="32" w16cid:durableId="502431623">
    <w:abstractNumId w:val="14"/>
  </w:num>
  <w:num w:numId="33" w16cid:durableId="1565794816">
    <w:abstractNumId w:val="0"/>
  </w:num>
  <w:num w:numId="34" w16cid:durableId="2103918434">
    <w:abstractNumId w:val="26"/>
  </w:num>
  <w:num w:numId="35" w16cid:durableId="2054769459">
    <w:abstractNumId w:val="19"/>
  </w:num>
  <w:num w:numId="36" w16cid:durableId="1807698211">
    <w:abstractNumId w:val="40"/>
  </w:num>
  <w:num w:numId="37" w16cid:durableId="2051761373">
    <w:abstractNumId w:val="8"/>
  </w:num>
  <w:num w:numId="38" w16cid:durableId="12588320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95227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6460615">
    <w:abstractNumId w:val="39"/>
  </w:num>
  <w:num w:numId="41" w16cid:durableId="1995178290">
    <w:abstractNumId w:val="9"/>
  </w:num>
  <w:num w:numId="42" w16cid:durableId="600531007">
    <w:abstractNumId w:val="39"/>
  </w:num>
  <w:num w:numId="43" w16cid:durableId="1587809899">
    <w:abstractNumId w:val="28"/>
  </w:num>
  <w:num w:numId="44" w16cid:durableId="1997414411">
    <w:abstractNumId w:val="28"/>
  </w:num>
  <w:num w:numId="45" w16cid:durableId="1525048992">
    <w:abstractNumId w:val="28"/>
  </w:num>
  <w:num w:numId="46" w16cid:durableId="123929937">
    <w:abstractNumId w:val="39"/>
  </w:num>
  <w:num w:numId="47" w16cid:durableId="1372727258">
    <w:abstractNumId w:val="5"/>
  </w:num>
  <w:num w:numId="48" w16cid:durableId="407465200">
    <w:abstractNumId w:val="35"/>
  </w:num>
  <w:num w:numId="49" w16cid:durableId="1123422324">
    <w:abstractNumId w:val="35"/>
  </w:num>
  <w:num w:numId="50" w16cid:durableId="1933319937">
    <w:abstractNumId w:val="7"/>
  </w:num>
  <w:num w:numId="51" w16cid:durableId="21783459">
    <w:abstractNumId w:val="22"/>
  </w:num>
  <w:num w:numId="52" w16cid:durableId="1931043078">
    <w:abstractNumId w:val="34"/>
  </w:num>
  <w:num w:numId="53" w16cid:durableId="1776091303">
    <w:abstractNumId w:val="5"/>
  </w:num>
  <w:num w:numId="54" w16cid:durableId="176622199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3401"/>
    <w:rsid w:val="00024C4C"/>
    <w:rsid w:val="000262CF"/>
    <w:rsid w:val="00026ACC"/>
    <w:rsid w:val="00027EF2"/>
    <w:rsid w:val="0003171D"/>
    <w:rsid w:val="00031C1D"/>
    <w:rsid w:val="00034D9B"/>
    <w:rsid w:val="00035C50"/>
    <w:rsid w:val="0004483A"/>
    <w:rsid w:val="0004486C"/>
    <w:rsid w:val="000457A1"/>
    <w:rsid w:val="00050001"/>
    <w:rsid w:val="00052041"/>
    <w:rsid w:val="00052F8F"/>
    <w:rsid w:val="0005326A"/>
    <w:rsid w:val="0005577B"/>
    <w:rsid w:val="000559F6"/>
    <w:rsid w:val="00060569"/>
    <w:rsid w:val="00060FDE"/>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349A"/>
    <w:rsid w:val="000843BF"/>
    <w:rsid w:val="00084AFE"/>
    <w:rsid w:val="00085A0E"/>
    <w:rsid w:val="00085B31"/>
    <w:rsid w:val="00087548"/>
    <w:rsid w:val="00087729"/>
    <w:rsid w:val="00091421"/>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04"/>
    <w:rsid w:val="000D574B"/>
    <w:rsid w:val="000D6CFC"/>
    <w:rsid w:val="000D7DE4"/>
    <w:rsid w:val="000E1DC4"/>
    <w:rsid w:val="000E537B"/>
    <w:rsid w:val="000E57D0"/>
    <w:rsid w:val="000E5C44"/>
    <w:rsid w:val="000E604B"/>
    <w:rsid w:val="000E7858"/>
    <w:rsid w:val="000E7866"/>
    <w:rsid w:val="000F33D1"/>
    <w:rsid w:val="000F39CA"/>
    <w:rsid w:val="000F57EA"/>
    <w:rsid w:val="000F669A"/>
    <w:rsid w:val="00106D59"/>
    <w:rsid w:val="00107927"/>
    <w:rsid w:val="00110E26"/>
    <w:rsid w:val="00111321"/>
    <w:rsid w:val="001128E7"/>
    <w:rsid w:val="00113091"/>
    <w:rsid w:val="00114643"/>
    <w:rsid w:val="00114920"/>
    <w:rsid w:val="00115C35"/>
    <w:rsid w:val="001173D6"/>
    <w:rsid w:val="001174BB"/>
    <w:rsid w:val="00117BD6"/>
    <w:rsid w:val="001206C2"/>
    <w:rsid w:val="00121978"/>
    <w:rsid w:val="001219F1"/>
    <w:rsid w:val="00122E5C"/>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2BC6"/>
    <w:rsid w:val="001645FB"/>
    <w:rsid w:val="001649B6"/>
    <w:rsid w:val="001656FA"/>
    <w:rsid w:val="00170773"/>
    <w:rsid w:val="0017078E"/>
    <w:rsid w:val="00170FC0"/>
    <w:rsid w:val="00172183"/>
    <w:rsid w:val="001751AB"/>
    <w:rsid w:val="00175A3F"/>
    <w:rsid w:val="00177F68"/>
    <w:rsid w:val="00180E09"/>
    <w:rsid w:val="00182149"/>
    <w:rsid w:val="00182464"/>
    <w:rsid w:val="00182F66"/>
    <w:rsid w:val="00183D4C"/>
    <w:rsid w:val="00183DF2"/>
    <w:rsid w:val="00183E0A"/>
    <w:rsid w:val="00183F6D"/>
    <w:rsid w:val="0018670E"/>
    <w:rsid w:val="00187F35"/>
    <w:rsid w:val="00191A1C"/>
    <w:rsid w:val="0019219A"/>
    <w:rsid w:val="00195077"/>
    <w:rsid w:val="00197383"/>
    <w:rsid w:val="001A033F"/>
    <w:rsid w:val="001A08AA"/>
    <w:rsid w:val="001A0CAC"/>
    <w:rsid w:val="001A59CB"/>
    <w:rsid w:val="001B5126"/>
    <w:rsid w:val="001B789D"/>
    <w:rsid w:val="001B7991"/>
    <w:rsid w:val="001C1409"/>
    <w:rsid w:val="001C1A88"/>
    <w:rsid w:val="001C2AE6"/>
    <w:rsid w:val="001C31F4"/>
    <w:rsid w:val="001C4A89"/>
    <w:rsid w:val="001C6177"/>
    <w:rsid w:val="001D0363"/>
    <w:rsid w:val="001D12B4"/>
    <w:rsid w:val="001D1B07"/>
    <w:rsid w:val="001D3621"/>
    <w:rsid w:val="001D6143"/>
    <w:rsid w:val="001D7138"/>
    <w:rsid w:val="001D7B6A"/>
    <w:rsid w:val="001D7D94"/>
    <w:rsid w:val="001E092C"/>
    <w:rsid w:val="001E0A28"/>
    <w:rsid w:val="001E3873"/>
    <w:rsid w:val="001E4218"/>
    <w:rsid w:val="001E6C4D"/>
    <w:rsid w:val="001F0B20"/>
    <w:rsid w:val="001F1E75"/>
    <w:rsid w:val="001F2E6D"/>
    <w:rsid w:val="001F3210"/>
    <w:rsid w:val="001F55C6"/>
    <w:rsid w:val="001F5C5B"/>
    <w:rsid w:val="00200A62"/>
    <w:rsid w:val="00203740"/>
    <w:rsid w:val="00206A31"/>
    <w:rsid w:val="002138EA"/>
    <w:rsid w:val="002139EA"/>
    <w:rsid w:val="00213F84"/>
    <w:rsid w:val="00214142"/>
    <w:rsid w:val="00214FBD"/>
    <w:rsid w:val="0021680C"/>
    <w:rsid w:val="00217A6A"/>
    <w:rsid w:val="00220DF9"/>
    <w:rsid w:val="002212ED"/>
    <w:rsid w:val="00221851"/>
    <w:rsid w:val="00221E08"/>
    <w:rsid w:val="00222897"/>
    <w:rsid w:val="00222B0C"/>
    <w:rsid w:val="00223175"/>
    <w:rsid w:val="00227DE6"/>
    <w:rsid w:val="002304E4"/>
    <w:rsid w:val="00233B36"/>
    <w:rsid w:val="00235394"/>
    <w:rsid w:val="00235577"/>
    <w:rsid w:val="002371B2"/>
    <w:rsid w:val="00237EA3"/>
    <w:rsid w:val="00240D8E"/>
    <w:rsid w:val="00242810"/>
    <w:rsid w:val="002435CA"/>
    <w:rsid w:val="0024469F"/>
    <w:rsid w:val="00245DFD"/>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11AC"/>
    <w:rsid w:val="002939AF"/>
    <w:rsid w:val="00294491"/>
    <w:rsid w:val="00294BDE"/>
    <w:rsid w:val="0029536A"/>
    <w:rsid w:val="00295EDA"/>
    <w:rsid w:val="002961FA"/>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359C"/>
    <w:rsid w:val="002C4B52"/>
    <w:rsid w:val="002C66A2"/>
    <w:rsid w:val="002C7420"/>
    <w:rsid w:val="002D03E5"/>
    <w:rsid w:val="002D3537"/>
    <w:rsid w:val="002D36EB"/>
    <w:rsid w:val="002D44E3"/>
    <w:rsid w:val="002D555D"/>
    <w:rsid w:val="002D6A3D"/>
    <w:rsid w:val="002D6BDF"/>
    <w:rsid w:val="002E107F"/>
    <w:rsid w:val="002E2CE9"/>
    <w:rsid w:val="002E2D09"/>
    <w:rsid w:val="002E3BF7"/>
    <w:rsid w:val="002E3FC6"/>
    <w:rsid w:val="002E403E"/>
    <w:rsid w:val="002E4381"/>
    <w:rsid w:val="002E4C74"/>
    <w:rsid w:val="002E6A4E"/>
    <w:rsid w:val="002F158C"/>
    <w:rsid w:val="002F1AB3"/>
    <w:rsid w:val="002F4093"/>
    <w:rsid w:val="002F41CC"/>
    <w:rsid w:val="002F447B"/>
    <w:rsid w:val="002F5636"/>
    <w:rsid w:val="002F7998"/>
    <w:rsid w:val="003022A5"/>
    <w:rsid w:val="003052FB"/>
    <w:rsid w:val="00305837"/>
    <w:rsid w:val="00307E51"/>
    <w:rsid w:val="00311363"/>
    <w:rsid w:val="003116FE"/>
    <w:rsid w:val="00312F66"/>
    <w:rsid w:val="00314E4A"/>
    <w:rsid w:val="00315867"/>
    <w:rsid w:val="00317C3F"/>
    <w:rsid w:val="0032102A"/>
    <w:rsid w:val="00321150"/>
    <w:rsid w:val="00321BC9"/>
    <w:rsid w:val="00323557"/>
    <w:rsid w:val="00325D02"/>
    <w:rsid w:val="003260D7"/>
    <w:rsid w:val="00330984"/>
    <w:rsid w:val="00331164"/>
    <w:rsid w:val="0033332E"/>
    <w:rsid w:val="00335E70"/>
    <w:rsid w:val="00336697"/>
    <w:rsid w:val="0033770D"/>
    <w:rsid w:val="003404EB"/>
    <w:rsid w:val="003418CB"/>
    <w:rsid w:val="00345611"/>
    <w:rsid w:val="0034616C"/>
    <w:rsid w:val="003462E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869A0"/>
    <w:rsid w:val="0039103C"/>
    <w:rsid w:val="00393042"/>
    <w:rsid w:val="00393DBA"/>
    <w:rsid w:val="00394AD5"/>
    <w:rsid w:val="00394D9E"/>
    <w:rsid w:val="0039642D"/>
    <w:rsid w:val="003A09F4"/>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2AF8"/>
    <w:rsid w:val="003E30C4"/>
    <w:rsid w:val="003E40EE"/>
    <w:rsid w:val="003E49FD"/>
    <w:rsid w:val="003E7E02"/>
    <w:rsid w:val="003F1C1B"/>
    <w:rsid w:val="003F31B7"/>
    <w:rsid w:val="003F3A2F"/>
    <w:rsid w:val="003F5350"/>
    <w:rsid w:val="003F74CC"/>
    <w:rsid w:val="003F788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1D"/>
    <w:rsid w:val="004271BA"/>
    <w:rsid w:val="00430497"/>
    <w:rsid w:val="00430679"/>
    <w:rsid w:val="00430EA5"/>
    <w:rsid w:val="00434DC1"/>
    <w:rsid w:val="004350F4"/>
    <w:rsid w:val="00440168"/>
    <w:rsid w:val="00440959"/>
    <w:rsid w:val="004412A0"/>
    <w:rsid w:val="00442337"/>
    <w:rsid w:val="00445968"/>
    <w:rsid w:val="00446408"/>
    <w:rsid w:val="0044655C"/>
    <w:rsid w:val="00447227"/>
    <w:rsid w:val="00447725"/>
    <w:rsid w:val="00447B0C"/>
    <w:rsid w:val="00450EB0"/>
    <w:rsid w:val="00450F27"/>
    <w:rsid w:val="004510E5"/>
    <w:rsid w:val="00451654"/>
    <w:rsid w:val="00452364"/>
    <w:rsid w:val="004538FF"/>
    <w:rsid w:val="00453944"/>
    <w:rsid w:val="00456A75"/>
    <w:rsid w:val="00460FE5"/>
    <w:rsid w:val="004617C7"/>
    <w:rsid w:val="00461E39"/>
    <w:rsid w:val="00462D3A"/>
    <w:rsid w:val="00463521"/>
    <w:rsid w:val="0047072C"/>
    <w:rsid w:val="00471125"/>
    <w:rsid w:val="00471130"/>
    <w:rsid w:val="0047437A"/>
    <w:rsid w:val="00477658"/>
    <w:rsid w:val="00480E42"/>
    <w:rsid w:val="0048243C"/>
    <w:rsid w:val="00484C5D"/>
    <w:rsid w:val="00485388"/>
    <w:rsid w:val="0048543E"/>
    <w:rsid w:val="0048554F"/>
    <w:rsid w:val="004868C1"/>
    <w:rsid w:val="0048750F"/>
    <w:rsid w:val="00490CEB"/>
    <w:rsid w:val="0049368F"/>
    <w:rsid w:val="00494BB2"/>
    <w:rsid w:val="004A17E9"/>
    <w:rsid w:val="004A1A0D"/>
    <w:rsid w:val="004A495F"/>
    <w:rsid w:val="004A7544"/>
    <w:rsid w:val="004A7A15"/>
    <w:rsid w:val="004B31D7"/>
    <w:rsid w:val="004B695D"/>
    <w:rsid w:val="004B6B0F"/>
    <w:rsid w:val="004B7493"/>
    <w:rsid w:val="004C2C70"/>
    <w:rsid w:val="004C54E5"/>
    <w:rsid w:val="004C72CF"/>
    <w:rsid w:val="004C7DC8"/>
    <w:rsid w:val="004D21B0"/>
    <w:rsid w:val="004D5DC8"/>
    <w:rsid w:val="004D737D"/>
    <w:rsid w:val="004D74BD"/>
    <w:rsid w:val="004E0C96"/>
    <w:rsid w:val="004E1F24"/>
    <w:rsid w:val="004E2659"/>
    <w:rsid w:val="004E39EE"/>
    <w:rsid w:val="004E475C"/>
    <w:rsid w:val="004E53EE"/>
    <w:rsid w:val="004E56E0"/>
    <w:rsid w:val="004E6126"/>
    <w:rsid w:val="004E7329"/>
    <w:rsid w:val="004E7DB6"/>
    <w:rsid w:val="004F11F3"/>
    <w:rsid w:val="004F2CB0"/>
    <w:rsid w:val="004F460D"/>
    <w:rsid w:val="00500401"/>
    <w:rsid w:val="005017F7"/>
    <w:rsid w:val="00501FA7"/>
    <w:rsid w:val="005034DC"/>
    <w:rsid w:val="00503891"/>
    <w:rsid w:val="00505BFA"/>
    <w:rsid w:val="00506D1E"/>
    <w:rsid w:val="00506F4E"/>
    <w:rsid w:val="005071B4"/>
    <w:rsid w:val="00507687"/>
    <w:rsid w:val="00510206"/>
    <w:rsid w:val="005117A9"/>
    <w:rsid w:val="00511F57"/>
    <w:rsid w:val="0051278A"/>
    <w:rsid w:val="00515CBE"/>
    <w:rsid w:val="00515E2B"/>
    <w:rsid w:val="00516F3E"/>
    <w:rsid w:val="00517E4A"/>
    <w:rsid w:val="00522A7E"/>
    <w:rsid w:val="00522F20"/>
    <w:rsid w:val="00524627"/>
    <w:rsid w:val="00524EB4"/>
    <w:rsid w:val="0052788F"/>
    <w:rsid w:val="005308DB"/>
    <w:rsid w:val="00530A2E"/>
    <w:rsid w:val="00530FBE"/>
    <w:rsid w:val="00531694"/>
    <w:rsid w:val="0053202D"/>
    <w:rsid w:val="00532061"/>
    <w:rsid w:val="00532235"/>
    <w:rsid w:val="00533159"/>
    <w:rsid w:val="005339DB"/>
    <w:rsid w:val="00534C89"/>
    <w:rsid w:val="0053719C"/>
    <w:rsid w:val="00541573"/>
    <w:rsid w:val="0054348A"/>
    <w:rsid w:val="0054468E"/>
    <w:rsid w:val="005461A8"/>
    <w:rsid w:val="00552D62"/>
    <w:rsid w:val="005549D3"/>
    <w:rsid w:val="0055620B"/>
    <w:rsid w:val="0055765C"/>
    <w:rsid w:val="0056019E"/>
    <w:rsid w:val="0056064A"/>
    <w:rsid w:val="0056310B"/>
    <w:rsid w:val="00564A80"/>
    <w:rsid w:val="00570373"/>
    <w:rsid w:val="005709DC"/>
    <w:rsid w:val="00571777"/>
    <w:rsid w:val="00571F6E"/>
    <w:rsid w:val="005743D5"/>
    <w:rsid w:val="00574842"/>
    <w:rsid w:val="00575276"/>
    <w:rsid w:val="005774E5"/>
    <w:rsid w:val="00580FF5"/>
    <w:rsid w:val="00581538"/>
    <w:rsid w:val="0058519C"/>
    <w:rsid w:val="005863C0"/>
    <w:rsid w:val="0059149A"/>
    <w:rsid w:val="0059340D"/>
    <w:rsid w:val="005956EE"/>
    <w:rsid w:val="005A083E"/>
    <w:rsid w:val="005A13AD"/>
    <w:rsid w:val="005A1578"/>
    <w:rsid w:val="005A39FE"/>
    <w:rsid w:val="005A4E56"/>
    <w:rsid w:val="005B1670"/>
    <w:rsid w:val="005B4802"/>
    <w:rsid w:val="005B49E1"/>
    <w:rsid w:val="005B7B62"/>
    <w:rsid w:val="005C0A01"/>
    <w:rsid w:val="005C1EA6"/>
    <w:rsid w:val="005C3424"/>
    <w:rsid w:val="005C4452"/>
    <w:rsid w:val="005C6205"/>
    <w:rsid w:val="005C6C84"/>
    <w:rsid w:val="005D012A"/>
    <w:rsid w:val="005D0B99"/>
    <w:rsid w:val="005D308E"/>
    <w:rsid w:val="005D317C"/>
    <w:rsid w:val="005D3A48"/>
    <w:rsid w:val="005D7AF8"/>
    <w:rsid w:val="005E04C7"/>
    <w:rsid w:val="005E0E63"/>
    <w:rsid w:val="005E17BF"/>
    <w:rsid w:val="005E366A"/>
    <w:rsid w:val="005E3F4F"/>
    <w:rsid w:val="005E4635"/>
    <w:rsid w:val="005E465B"/>
    <w:rsid w:val="005E753A"/>
    <w:rsid w:val="005F1F3E"/>
    <w:rsid w:val="005F2145"/>
    <w:rsid w:val="005F344B"/>
    <w:rsid w:val="005F638C"/>
    <w:rsid w:val="005F7BC1"/>
    <w:rsid w:val="00601095"/>
    <w:rsid w:val="006016E1"/>
    <w:rsid w:val="00602D27"/>
    <w:rsid w:val="006034B8"/>
    <w:rsid w:val="00607A2A"/>
    <w:rsid w:val="006104BF"/>
    <w:rsid w:val="00613774"/>
    <w:rsid w:val="006144A1"/>
    <w:rsid w:val="00614DC6"/>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501AF"/>
    <w:rsid w:val="00650DDE"/>
    <w:rsid w:val="00652101"/>
    <w:rsid w:val="00653BCF"/>
    <w:rsid w:val="00653E3F"/>
    <w:rsid w:val="0065408B"/>
    <w:rsid w:val="0065467A"/>
    <w:rsid w:val="00654A26"/>
    <w:rsid w:val="0065505B"/>
    <w:rsid w:val="00660753"/>
    <w:rsid w:val="00662535"/>
    <w:rsid w:val="0066355D"/>
    <w:rsid w:val="006670AC"/>
    <w:rsid w:val="006714F8"/>
    <w:rsid w:val="00672307"/>
    <w:rsid w:val="006808C6"/>
    <w:rsid w:val="00682668"/>
    <w:rsid w:val="00682E84"/>
    <w:rsid w:val="00686B4B"/>
    <w:rsid w:val="00687409"/>
    <w:rsid w:val="006923F1"/>
    <w:rsid w:val="00692A68"/>
    <w:rsid w:val="00693DCA"/>
    <w:rsid w:val="006942BF"/>
    <w:rsid w:val="0069500D"/>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29D4"/>
    <w:rsid w:val="006D3671"/>
    <w:rsid w:val="006D4176"/>
    <w:rsid w:val="006D4C6D"/>
    <w:rsid w:val="006E0065"/>
    <w:rsid w:val="006E0A73"/>
    <w:rsid w:val="006E0F0C"/>
    <w:rsid w:val="006E0FEE"/>
    <w:rsid w:val="006E4179"/>
    <w:rsid w:val="006E6C11"/>
    <w:rsid w:val="006F1D2E"/>
    <w:rsid w:val="006F1FA8"/>
    <w:rsid w:val="006F7C0C"/>
    <w:rsid w:val="006F7D24"/>
    <w:rsid w:val="00700755"/>
    <w:rsid w:val="0070646B"/>
    <w:rsid w:val="00707C1E"/>
    <w:rsid w:val="007130A2"/>
    <w:rsid w:val="007153DD"/>
    <w:rsid w:val="00715463"/>
    <w:rsid w:val="00721C02"/>
    <w:rsid w:val="007239C4"/>
    <w:rsid w:val="00730655"/>
    <w:rsid w:val="00730F96"/>
    <w:rsid w:val="00731D77"/>
    <w:rsid w:val="00732360"/>
    <w:rsid w:val="00732835"/>
    <w:rsid w:val="00732AC9"/>
    <w:rsid w:val="0073390A"/>
    <w:rsid w:val="00734E64"/>
    <w:rsid w:val="00736B37"/>
    <w:rsid w:val="00737CCD"/>
    <w:rsid w:val="00740A35"/>
    <w:rsid w:val="007418AB"/>
    <w:rsid w:val="00744691"/>
    <w:rsid w:val="00746F42"/>
    <w:rsid w:val="007520B4"/>
    <w:rsid w:val="00755E51"/>
    <w:rsid w:val="00756885"/>
    <w:rsid w:val="007655D5"/>
    <w:rsid w:val="007704E2"/>
    <w:rsid w:val="00774817"/>
    <w:rsid w:val="007763C1"/>
    <w:rsid w:val="00777E82"/>
    <w:rsid w:val="00781359"/>
    <w:rsid w:val="0078375E"/>
    <w:rsid w:val="00785CED"/>
    <w:rsid w:val="00786921"/>
    <w:rsid w:val="00790854"/>
    <w:rsid w:val="00791C05"/>
    <w:rsid w:val="00792C4D"/>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330"/>
    <w:rsid w:val="0080676E"/>
    <w:rsid w:val="00816078"/>
    <w:rsid w:val="008177E3"/>
    <w:rsid w:val="00823AA9"/>
    <w:rsid w:val="00825428"/>
    <w:rsid w:val="008255B9"/>
    <w:rsid w:val="00825CD8"/>
    <w:rsid w:val="00827324"/>
    <w:rsid w:val="0083523F"/>
    <w:rsid w:val="008355EA"/>
    <w:rsid w:val="008365D0"/>
    <w:rsid w:val="00837458"/>
    <w:rsid w:val="00837AAE"/>
    <w:rsid w:val="00841182"/>
    <w:rsid w:val="008429AD"/>
    <w:rsid w:val="008429DB"/>
    <w:rsid w:val="008445C6"/>
    <w:rsid w:val="00844815"/>
    <w:rsid w:val="00845899"/>
    <w:rsid w:val="0085011E"/>
    <w:rsid w:val="00850C75"/>
    <w:rsid w:val="00850E39"/>
    <w:rsid w:val="008543F1"/>
    <w:rsid w:val="0085477A"/>
    <w:rsid w:val="00855107"/>
    <w:rsid w:val="00855173"/>
    <w:rsid w:val="008557D9"/>
    <w:rsid w:val="00855BF7"/>
    <w:rsid w:val="0085612B"/>
    <w:rsid w:val="00856214"/>
    <w:rsid w:val="00861F48"/>
    <w:rsid w:val="00862089"/>
    <w:rsid w:val="0086525F"/>
    <w:rsid w:val="00865436"/>
    <w:rsid w:val="00865A79"/>
    <w:rsid w:val="00866D5B"/>
    <w:rsid w:val="00866FF5"/>
    <w:rsid w:val="00867199"/>
    <w:rsid w:val="008673D4"/>
    <w:rsid w:val="00872515"/>
    <w:rsid w:val="0087265B"/>
    <w:rsid w:val="00872871"/>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1FF6"/>
    <w:rsid w:val="008B3194"/>
    <w:rsid w:val="008B3295"/>
    <w:rsid w:val="008B3FC8"/>
    <w:rsid w:val="008B5AE7"/>
    <w:rsid w:val="008B7CCD"/>
    <w:rsid w:val="008B7FAD"/>
    <w:rsid w:val="008C03C2"/>
    <w:rsid w:val="008C30EF"/>
    <w:rsid w:val="008C362A"/>
    <w:rsid w:val="008C3FB1"/>
    <w:rsid w:val="008C4F02"/>
    <w:rsid w:val="008C60E9"/>
    <w:rsid w:val="008C68DD"/>
    <w:rsid w:val="008C7387"/>
    <w:rsid w:val="008D1B7C"/>
    <w:rsid w:val="008D6560"/>
    <w:rsid w:val="008D6657"/>
    <w:rsid w:val="008E051B"/>
    <w:rsid w:val="008E1F60"/>
    <w:rsid w:val="008E26A9"/>
    <w:rsid w:val="008E307E"/>
    <w:rsid w:val="008F02E9"/>
    <w:rsid w:val="008F05F8"/>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19A"/>
    <w:rsid w:val="00936B5C"/>
    <w:rsid w:val="00937065"/>
    <w:rsid w:val="00937AC4"/>
    <w:rsid w:val="00937B93"/>
    <w:rsid w:val="00940285"/>
    <w:rsid w:val="00940FEF"/>
    <w:rsid w:val="009415B0"/>
    <w:rsid w:val="009455D0"/>
    <w:rsid w:val="00947E7E"/>
    <w:rsid w:val="00950AEC"/>
    <w:rsid w:val="0095139A"/>
    <w:rsid w:val="00953E16"/>
    <w:rsid w:val="009542AC"/>
    <w:rsid w:val="00955098"/>
    <w:rsid w:val="00955784"/>
    <w:rsid w:val="00961BB2"/>
    <w:rsid w:val="00962108"/>
    <w:rsid w:val="00962AD9"/>
    <w:rsid w:val="009638D6"/>
    <w:rsid w:val="0097408E"/>
    <w:rsid w:val="00974BB2"/>
    <w:rsid w:val="00974FA7"/>
    <w:rsid w:val="009756E5"/>
    <w:rsid w:val="00977A8C"/>
    <w:rsid w:val="00980E1C"/>
    <w:rsid w:val="00981568"/>
    <w:rsid w:val="00983910"/>
    <w:rsid w:val="00983BA4"/>
    <w:rsid w:val="00986397"/>
    <w:rsid w:val="00986A5F"/>
    <w:rsid w:val="00986EB6"/>
    <w:rsid w:val="0098729E"/>
    <w:rsid w:val="009914D0"/>
    <w:rsid w:val="009932AC"/>
    <w:rsid w:val="0099400F"/>
    <w:rsid w:val="00994351"/>
    <w:rsid w:val="00996114"/>
    <w:rsid w:val="009966B1"/>
    <w:rsid w:val="009967C1"/>
    <w:rsid w:val="00996A8F"/>
    <w:rsid w:val="009A1DBF"/>
    <w:rsid w:val="009A2DFE"/>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15D3"/>
    <w:rsid w:val="009D25B2"/>
    <w:rsid w:val="009D2FF2"/>
    <w:rsid w:val="009D3226"/>
    <w:rsid w:val="009D3385"/>
    <w:rsid w:val="009D5ED9"/>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68F"/>
    <w:rsid w:val="00A10DBC"/>
    <w:rsid w:val="00A123A1"/>
    <w:rsid w:val="00A12C7B"/>
    <w:rsid w:val="00A150DD"/>
    <w:rsid w:val="00A1570A"/>
    <w:rsid w:val="00A15ACB"/>
    <w:rsid w:val="00A16CC4"/>
    <w:rsid w:val="00A16F1A"/>
    <w:rsid w:val="00A17866"/>
    <w:rsid w:val="00A211B4"/>
    <w:rsid w:val="00A223CF"/>
    <w:rsid w:val="00A302EC"/>
    <w:rsid w:val="00A3184E"/>
    <w:rsid w:val="00A326E1"/>
    <w:rsid w:val="00A32900"/>
    <w:rsid w:val="00A337EB"/>
    <w:rsid w:val="00A33DDC"/>
    <w:rsid w:val="00A33DDF"/>
    <w:rsid w:val="00A34547"/>
    <w:rsid w:val="00A364DD"/>
    <w:rsid w:val="00A372D0"/>
    <w:rsid w:val="00A376B7"/>
    <w:rsid w:val="00A41BF5"/>
    <w:rsid w:val="00A41D4F"/>
    <w:rsid w:val="00A421C9"/>
    <w:rsid w:val="00A42CBF"/>
    <w:rsid w:val="00A434E8"/>
    <w:rsid w:val="00A43824"/>
    <w:rsid w:val="00A44778"/>
    <w:rsid w:val="00A448B3"/>
    <w:rsid w:val="00A44914"/>
    <w:rsid w:val="00A469E7"/>
    <w:rsid w:val="00A46F21"/>
    <w:rsid w:val="00A5117C"/>
    <w:rsid w:val="00A51699"/>
    <w:rsid w:val="00A542C3"/>
    <w:rsid w:val="00A55288"/>
    <w:rsid w:val="00A56AC9"/>
    <w:rsid w:val="00A57786"/>
    <w:rsid w:val="00A604A4"/>
    <w:rsid w:val="00A61B7D"/>
    <w:rsid w:val="00A6413E"/>
    <w:rsid w:val="00A65BF4"/>
    <w:rsid w:val="00A6605B"/>
    <w:rsid w:val="00A66ADC"/>
    <w:rsid w:val="00A66FA2"/>
    <w:rsid w:val="00A67952"/>
    <w:rsid w:val="00A707AC"/>
    <w:rsid w:val="00A70BA6"/>
    <w:rsid w:val="00A7147D"/>
    <w:rsid w:val="00A73AAE"/>
    <w:rsid w:val="00A73D28"/>
    <w:rsid w:val="00A76536"/>
    <w:rsid w:val="00A76B8E"/>
    <w:rsid w:val="00A8178F"/>
    <w:rsid w:val="00A81963"/>
    <w:rsid w:val="00A81B15"/>
    <w:rsid w:val="00A82FB5"/>
    <w:rsid w:val="00A83332"/>
    <w:rsid w:val="00A837FF"/>
    <w:rsid w:val="00A84052"/>
    <w:rsid w:val="00A84DC8"/>
    <w:rsid w:val="00A850DB"/>
    <w:rsid w:val="00A85DAD"/>
    <w:rsid w:val="00A85DBC"/>
    <w:rsid w:val="00A87881"/>
    <w:rsid w:val="00A879BF"/>
    <w:rsid w:val="00A87FEB"/>
    <w:rsid w:val="00A905D2"/>
    <w:rsid w:val="00A9080F"/>
    <w:rsid w:val="00A90ADC"/>
    <w:rsid w:val="00A912FF"/>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45F6"/>
    <w:rsid w:val="00AC637E"/>
    <w:rsid w:val="00AC6D6B"/>
    <w:rsid w:val="00AD0DA6"/>
    <w:rsid w:val="00AD4C93"/>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3E68"/>
    <w:rsid w:val="00B163F8"/>
    <w:rsid w:val="00B164C0"/>
    <w:rsid w:val="00B21028"/>
    <w:rsid w:val="00B2472D"/>
    <w:rsid w:val="00B24CA0"/>
    <w:rsid w:val="00B2549F"/>
    <w:rsid w:val="00B3187F"/>
    <w:rsid w:val="00B32602"/>
    <w:rsid w:val="00B336A7"/>
    <w:rsid w:val="00B3681F"/>
    <w:rsid w:val="00B36BD8"/>
    <w:rsid w:val="00B4108D"/>
    <w:rsid w:val="00B41E89"/>
    <w:rsid w:val="00B4316E"/>
    <w:rsid w:val="00B469A5"/>
    <w:rsid w:val="00B47FF5"/>
    <w:rsid w:val="00B533F7"/>
    <w:rsid w:val="00B53B6F"/>
    <w:rsid w:val="00B54BA9"/>
    <w:rsid w:val="00B54D27"/>
    <w:rsid w:val="00B55FF3"/>
    <w:rsid w:val="00B57265"/>
    <w:rsid w:val="00B62C5B"/>
    <w:rsid w:val="00B633AE"/>
    <w:rsid w:val="00B634E1"/>
    <w:rsid w:val="00B6555D"/>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A52C9"/>
    <w:rsid w:val="00BA6180"/>
    <w:rsid w:val="00BA7605"/>
    <w:rsid w:val="00BB0082"/>
    <w:rsid w:val="00BB0F2D"/>
    <w:rsid w:val="00BB14F1"/>
    <w:rsid w:val="00BB572E"/>
    <w:rsid w:val="00BB74FD"/>
    <w:rsid w:val="00BB7AAE"/>
    <w:rsid w:val="00BC0624"/>
    <w:rsid w:val="00BC0DCB"/>
    <w:rsid w:val="00BC30EB"/>
    <w:rsid w:val="00BC3239"/>
    <w:rsid w:val="00BC55DC"/>
    <w:rsid w:val="00BC5982"/>
    <w:rsid w:val="00BC60BF"/>
    <w:rsid w:val="00BC656A"/>
    <w:rsid w:val="00BC7795"/>
    <w:rsid w:val="00BD0623"/>
    <w:rsid w:val="00BD0F8D"/>
    <w:rsid w:val="00BD1DF9"/>
    <w:rsid w:val="00BD1FF0"/>
    <w:rsid w:val="00BD26A1"/>
    <w:rsid w:val="00BD28BF"/>
    <w:rsid w:val="00BD2D12"/>
    <w:rsid w:val="00BD4B3C"/>
    <w:rsid w:val="00BD4E55"/>
    <w:rsid w:val="00BD50FF"/>
    <w:rsid w:val="00BD6404"/>
    <w:rsid w:val="00BE11F7"/>
    <w:rsid w:val="00BE1F30"/>
    <w:rsid w:val="00BE33AE"/>
    <w:rsid w:val="00BE6427"/>
    <w:rsid w:val="00BE777F"/>
    <w:rsid w:val="00BF046F"/>
    <w:rsid w:val="00BF0CF6"/>
    <w:rsid w:val="00BF2FC3"/>
    <w:rsid w:val="00BF3D22"/>
    <w:rsid w:val="00BF44A4"/>
    <w:rsid w:val="00BF64A4"/>
    <w:rsid w:val="00C01D50"/>
    <w:rsid w:val="00C056DC"/>
    <w:rsid w:val="00C0600B"/>
    <w:rsid w:val="00C07751"/>
    <w:rsid w:val="00C100FB"/>
    <w:rsid w:val="00C11F2A"/>
    <w:rsid w:val="00C12426"/>
    <w:rsid w:val="00C12D13"/>
    <w:rsid w:val="00C1329B"/>
    <w:rsid w:val="00C1572F"/>
    <w:rsid w:val="00C160D9"/>
    <w:rsid w:val="00C20603"/>
    <w:rsid w:val="00C24C05"/>
    <w:rsid w:val="00C24D2F"/>
    <w:rsid w:val="00C26222"/>
    <w:rsid w:val="00C31283"/>
    <w:rsid w:val="00C3360B"/>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EEE"/>
    <w:rsid w:val="00C649BD"/>
    <w:rsid w:val="00C6565A"/>
    <w:rsid w:val="00C65891"/>
    <w:rsid w:val="00C66AC9"/>
    <w:rsid w:val="00C66E42"/>
    <w:rsid w:val="00C7120B"/>
    <w:rsid w:val="00C716C9"/>
    <w:rsid w:val="00C724D3"/>
    <w:rsid w:val="00C72951"/>
    <w:rsid w:val="00C74102"/>
    <w:rsid w:val="00C74B5C"/>
    <w:rsid w:val="00C77DD9"/>
    <w:rsid w:val="00C8150A"/>
    <w:rsid w:val="00C83BE6"/>
    <w:rsid w:val="00C8526B"/>
    <w:rsid w:val="00C85354"/>
    <w:rsid w:val="00C86ABA"/>
    <w:rsid w:val="00C90370"/>
    <w:rsid w:val="00C917E3"/>
    <w:rsid w:val="00C943F3"/>
    <w:rsid w:val="00C947DD"/>
    <w:rsid w:val="00C95ED8"/>
    <w:rsid w:val="00CA08C6"/>
    <w:rsid w:val="00CA0A77"/>
    <w:rsid w:val="00CA2729"/>
    <w:rsid w:val="00CA3057"/>
    <w:rsid w:val="00CA45F8"/>
    <w:rsid w:val="00CA5882"/>
    <w:rsid w:val="00CA5B5A"/>
    <w:rsid w:val="00CB0305"/>
    <w:rsid w:val="00CB2CE9"/>
    <w:rsid w:val="00CB33C7"/>
    <w:rsid w:val="00CB3421"/>
    <w:rsid w:val="00CB6DA7"/>
    <w:rsid w:val="00CB7E4C"/>
    <w:rsid w:val="00CC0515"/>
    <w:rsid w:val="00CC0DFE"/>
    <w:rsid w:val="00CC25B4"/>
    <w:rsid w:val="00CC544B"/>
    <w:rsid w:val="00CC5F88"/>
    <w:rsid w:val="00CC69C8"/>
    <w:rsid w:val="00CC77A2"/>
    <w:rsid w:val="00CC7EE7"/>
    <w:rsid w:val="00CD0355"/>
    <w:rsid w:val="00CD2E45"/>
    <w:rsid w:val="00CD307E"/>
    <w:rsid w:val="00CD4EE2"/>
    <w:rsid w:val="00CD6128"/>
    <w:rsid w:val="00CD629F"/>
    <w:rsid w:val="00CD6A1B"/>
    <w:rsid w:val="00CD7437"/>
    <w:rsid w:val="00CE0A7F"/>
    <w:rsid w:val="00CE1718"/>
    <w:rsid w:val="00CE1CFC"/>
    <w:rsid w:val="00CE5776"/>
    <w:rsid w:val="00CE74C6"/>
    <w:rsid w:val="00CF3993"/>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0D7A"/>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7712D"/>
    <w:rsid w:val="00D80786"/>
    <w:rsid w:val="00D81CAB"/>
    <w:rsid w:val="00D81DAF"/>
    <w:rsid w:val="00D83230"/>
    <w:rsid w:val="00D852C2"/>
    <w:rsid w:val="00D8576F"/>
    <w:rsid w:val="00D8677F"/>
    <w:rsid w:val="00D91127"/>
    <w:rsid w:val="00D91F66"/>
    <w:rsid w:val="00D93A85"/>
    <w:rsid w:val="00D97F0C"/>
    <w:rsid w:val="00DA3A86"/>
    <w:rsid w:val="00DA7377"/>
    <w:rsid w:val="00DB10FF"/>
    <w:rsid w:val="00DB4B6D"/>
    <w:rsid w:val="00DB56B7"/>
    <w:rsid w:val="00DB6E21"/>
    <w:rsid w:val="00DC2500"/>
    <w:rsid w:val="00DC4C6D"/>
    <w:rsid w:val="00DC4F72"/>
    <w:rsid w:val="00DC77DC"/>
    <w:rsid w:val="00DC7CD8"/>
    <w:rsid w:val="00DD0453"/>
    <w:rsid w:val="00DD0BDB"/>
    <w:rsid w:val="00DD0C2C"/>
    <w:rsid w:val="00DD19DE"/>
    <w:rsid w:val="00DD28BC"/>
    <w:rsid w:val="00DD4D85"/>
    <w:rsid w:val="00DD76F1"/>
    <w:rsid w:val="00DE31F0"/>
    <w:rsid w:val="00DE3D1C"/>
    <w:rsid w:val="00DE4F81"/>
    <w:rsid w:val="00DE79B5"/>
    <w:rsid w:val="00DF23A1"/>
    <w:rsid w:val="00DF2B64"/>
    <w:rsid w:val="00DF59DE"/>
    <w:rsid w:val="00DF70AD"/>
    <w:rsid w:val="00E00377"/>
    <w:rsid w:val="00E00532"/>
    <w:rsid w:val="00E0106E"/>
    <w:rsid w:val="00E01C41"/>
    <w:rsid w:val="00E0227D"/>
    <w:rsid w:val="00E04B84"/>
    <w:rsid w:val="00E04F1A"/>
    <w:rsid w:val="00E05DE1"/>
    <w:rsid w:val="00E05F2F"/>
    <w:rsid w:val="00E06466"/>
    <w:rsid w:val="00E06835"/>
    <w:rsid w:val="00E06FDA"/>
    <w:rsid w:val="00E10609"/>
    <w:rsid w:val="00E10CB2"/>
    <w:rsid w:val="00E138CF"/>
    <w:rsid w:val="00E15229"/>
    <w:rsid w:val="00E16014"/>
    <w:rsid w:val="00E160A5"/>
    <w:rsid w:val="00E1713D"/>
    <w:rsid w:val="00E20A43"/>
    <w:rsid w:val="00E23898"/>
    <w:rsid w:val="00E27334"/>
    <w:rsid w:val="00E275FB"/>
    <w:rsid w:val="00E319F1"/>
    <w:rsid w:val="00E33CD2"/>
    <w:rsid w:val="00E364F6"/>
    <w:rsid w:val="00E3715B"/>
    <w:rsid w:val="00E3729A"/>
    <w:rsid w:val="00E40E90"/>
    <w:rsid w:val="00E45597"/>
    <w:rsid w:val="00E45C7E"/>
    <w:rsid w:val="00E508D5"/>
    <w:rsid w:val="00E51E74"/>
    <w:rsid w:val="00E531EB"/>
    <w:rsid w:val="00E5384D"/>
    <w:rsid w:val="00E54874"/>
    <w:rsid w:val="00E54B6F"/>
    <w:rsid w:val="00E55ACA"/>
    <w:rsid w:val="00E567DB"/>
    <w:rsid w:val="00E57B74"/>
    <w:rsid w:val="00E64C62"/>
    <w:rsid w:val="00E65BC6"/>
    <w:rsid w:val="00E65DF8"/>
    <w:rsid w:val="00E661FF"/>
    <w:rsid w:val="00E704F5"/>
    <w:rsid w:val="00E71882"/>
    <w:rsid w:val="00E71A7C"/>
    <w:rsid w:val="00E726EB"/>
    <w:rsid w:val="00E72CF1"/>
    <w:rsid w:val="00E8018E"/>
    <w:rsid w:val="00E80B52"/>
    <w:rsid w:val="00E80BEB"/>
    <w:rsid w:val="00E824C3"/>
    <w:rsid w:val="00E83C06"/>
    <w:rsid w:val="00E840B3"/>
    <w:rsid w:val="00E84D10"/>
    <w:rsid w:val="00E8558D"/>
    <w:rsid w:val="00E8629F"/>
    <w:rsid w:val="00E87E1C"/>
    <w:rsid w:val="00E91008"/>
    <w:rsid w:val="00E9214E"/>
    <w:rsid w:val="00E9374E"/>
    <w:rsid w:val="00E939BC"/>
    <w:rsid w:val="00E94F54"/>
    <w:rsid w:val="00E94FAA"/>
    <w:rsid w:val="00E9577C"/>
    <w:rsid w:val="00E9604C"/>
    <w:rsid w:val="00E97AD5"/>
    <w:rsid w:val="00EA1111"/>
    <w:rsid w:val="00EA3B4F"/>
    <w:rsid w:val="00EA3C24"/>
    <w:rsid w:val="00EA4233"/>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3A7B"/>
    <w:rsid w:val="00EE4496"/>
    <w:rsid w:val="00EE4987"/>
    <w:rsid w:val="00EE62AE"/>
    <w:rsid w:val="00EF0FD8"/>
    <w:rsid w:val="00EF1EC5"/>
    <w:rsid w:val="00EF4C88"/>
    <w:rsid w:val="00EF55EB"/>
    <w:rsid w:val="00F00DCC"/>
    <w:rsid w:val="00F0115A"/>
    <w:rsid w:val="00F0156F"/>
    <w:rsid w:val="00F03510"/>
    <w:rsid w:val="00F03527"/>
    <w:rsid w:val="00F03605"/>
    <w:rsid w:val="00F0556D"/>
    <w:rsid w:val="00F05AC8"/>
    <w:rsid w:val="00F07167"/>
    <w:rsid w:val="00F072D8"/>
    <w:rsid w:val="00F07CE0"/>
    <w:rsid w:val="00F105FA"/>
    <w:rsid w:val="00F10639"/>
    <w:rsid w:val="00F10772"/>
    <w:rsid w:val="00F115F5"/>
    <w:rsid w:val="00F13D05"/>
    <w:rsid w:val="00F13FD7"/>
    <w:rsid w:val="00F1679D"/>
    <w:rsid w:val="00F1682C"/>
    <w:rsid w:val="00F168C5"/>
    <w:rsid w:val="00F20B91"/>
    <w:rsid w:val="00F21139"/>
    <w:rsid w:val="00F21165"/>
    <w:rsid w:val="00F224C8"/>
    <w:rsid w:val="00F24AF7"/>
    <w:rsid w:val="00F24B8B"/>
    <w:rsid w:val="00F251B3"/>
    <w:rsid w:val="00F27540"/>
    <w:rsid w:val="00F2777D"/>
    <w:rsid w:val="00F27969"/>
    <w:rsid w:val="00F30D2E"/>
    <w:rsid w:val="00F31D86"/>
    <w:rsid w:val="00F3468C"/>
    <w:rsid w:val="00F34695"/>
    <w:rsid w:val="00F35516"/>
    <w:rsid w:val="00F35790"/>
    <w:rsid w:val="00F4136D"/>
    <w:rsid w:val="00F41E60"/>
    <w:rsid w:val="00F4212E"/>
    <w:rsid w:val="00F42C20"/>
    <w:rsid w:val="00F43E34"/>
    <w:rsid w:val="00F46037"/>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5CE"/>
    <w:rsid w:val="00F77DEA"/>
    <w:rsid w:val="00F77EB0"/>
    <w:rsid w:val="00F84961"/>
    <w:rsid w:val="00F87CDD"/>
    <w:rsid w:val="00F90062"/>
    <w:rsid w:val="00F91237"/>
    <w:rsid w:val="00F9245E"/>
    <w:rsid w:val="00F933F0"/>
    <w:rsid w:val="00F937A3"/>
    <w:rsid w:val="00F94715"/>
    <w:rsid w:val="00F96A3D"/>
    <w:rsid w:val="00FA04AD"/>
    <w:rsid w:val="00FA2170"/>
    <w:rsid w:val="00FA3017"/>
    <w:rsid w:val="00FA351D"/>
    <w:rsid w:val="00FA44A9"/>
    <w:rsid w:val="00FA4718"/>
    <w:rsid w:val="00FA4E21"/>
    <w:rsid w:val="00FA5848"/>
    <w:rsid w:val="00FA6899"/>
    <w:rsid w:val="00FA7F3D"/>
    <w:rsid w:val="00FB02C3"/>
    <w:rsid w:val="00FB38D8"/>
    <w:rsid w:val="00FB708D"/>
    <w:rsid w:val="00FC051F"/>
    <w:rsid w:val="00FC06FF"/>
    <w:rsid w:val="00FC13B4"/>
    <w:rsid w:val="00FC45F4"/>
    <w:rsid w:val="00FC69B4"/>
    <w:rsid w:val="00FD0694"/>
    <w:rsid w:val="00FD0C9A"/>
    <w:rsid w:val="00FD0D89"/>
    <w:rsid w:val="00FD25BE"/>
    <w:rsid w:val="00FD2E70"/>
    <w:rsid w:val="00FD6229"/>
    <w:rsid w:val="00FD6B5D"/>
    <w:rsid w:val="00FD7AA7"/>
    <w:rsid w:val="00FE0176"/>
    <w:rsid w:val="00FE02D6"/>
    <w:rsid w:val="00FE1720"/>
    <w:rsid w:val="00FE3F01"/>
    <w:rsid w:val="00FE4D94"/>
    <w:rsid w:val="00FF0520"/>
    <w:rsid w:val="00FF0E1D"/>
    <w:rsid w:val="00FF1FCB"/>
    <w:rsid w:val="00FF3393"/>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FC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tabs>
        <w:tab w:val="num" w:pos="360"/>
      </w:tabs>
      <w:spacing w:before="180"/>
      <w:ind w:left="432" w:hanging="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tabs>
        <w:tab w:val="num" w:pos="360"/>
      </w:tabs>
      <w:spacing w:before="120"/>
      <w:ind w:left="432" w:hanging="432"/>
      <w:outlineLvl w:val="2"/>
    </w:pPr>
  </w:style>
  <w:style w:type="paragraph" w:styleId="Heading4">
    <w:name w:val="heading 4"/>
    <w:basedOn w:val="Heading3"/>
    <w:next w:val="Normal"/>
    <w:link w:val="Heading4Char"/>
    <w:qFormat/>
    <w:pPr>
      <w:numPr>
        <w:ilvl w:val="3"/>
      </w:numPr>
      <w:tabs>
        <w:tab w:val="num" w:pos="360"/>
      </w:tabs>
      <w:ind w:left="432" w:hanging="432"/>
      <w:outlineLvl w:val="3"/>
    </w:pPr>
    <w:rPr>
      <w:sz w:val="24"/>
    </w:rPr>
  </w:style>
  <w:style w:type="paragraph" w:styleId="Heading5">
    <w:name w:val="heading 5"/>
    <w:basedOn w:val="Heading4"/>
    <w:next w:val="Normal"/>
    <w:link w:val="Heading5Char"/>
    <w:qFormat/>
    <w:pPr>
      <w:numPr>
        <w:ilvl w:val="4"/>
      </w:numPr>
      <w:tabs>
        <w:tab w:val="num" w:pos="360"/>
      </w:tabs>
      <w:ind w:left="432" w:hanging="432"/>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 w:type="character" w:customStyle="1" w:styleId="B2Char">
    <w:name w:val="B2 Char"/>
    <w:link w:val="B2"/>
    <w:qFormat/>
    <w:locked/>
    <w:rsid w:val="001D7B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756058">
      <w:bodyDiv w:val="1"/>
      <w:marLeft w:val="0"/>
      <w:marRight w:val="0"/>
      <w:marTop w:val="0"/>
      <w:marBottom w:val="0"/>
      <w:divBdr>
        <w:top w:val="none" w:sz="0" w:space="0" w:color="auto"/>
        <w:left w:val="none" w:sz="0" w:space="0" w:color="auto"/>
        <w:bottom w:val="none" w:sz="0" w:space="0" w:color="auto"/>
        <w:right w:val="none" w:sz="0" w:space="0" w:color="auto"/>
      </w:divBdr>
    </w:div>
    <w:div w:id="53625641">
      <w:bodyDiv w:val="1"/>
      <w:marLeft w:val="0"/>
      <w:marRight w:val="0"/>
      <w:marTop w:val="0"/>
      <w:marBottom w:val="0"/>
      <w:divBdr>
        <w:top w:val="none" w:sz="0" w:space="0" w:color="auto"/>
        <w:left w:val="none" w:sz="0" w:space="0" w:color="auto"/>
        <w:bottom w:val="none" w:sz="0" w:space="0" w:color="auto"/>
        <w:right w:val="none" w:sz="0" w:space="0" w:color="auto"/>
      </w:divBdr>
    </w:div>
    <w:div w:id="57628867">
      <w:bodyDiv w:val="1"/>
      <w:marLeft w:val="0"/>
      <w:marRight w:val="0"/>
      <w:marTop w:val="0"/>
      <w:marBottom w:val="0"/>
      <w:divBdr>
        <w:top w:val="none" w:sz="0" w:space="0" w:color="auto"/>
        <w:left w:val="none" w:sz="0" w:space="0" w:color="auto"/>
        <w:bottom w:val="none" w:sz="0" w:space="0" w:color="auto"/>
        <w:right w:val="none" w:sz="0" w:space="0" w:color="auto"/>
      </w:divBdr>
    </w:div>
    <w:div w:id="71126648">
      <w:bodyDiv w:val="1"/>
      <w:marLeft w:val="0"/>
      <w:marRight w:val="0"/>
      <w:marTop w:val="0"/>
      <w:marBottom w:val="0"/>
      <w:divBdr>
        <w:top w:val="none" w:sz="0" w:space="0" w:color="auto"/>
        <w:left w:val="none" w:sz="0" w:space="0" w:color="auto"/>
        <w:bottom w:val="none" w:sz="0" w:space="0" w:color="auto"/>
        <w:right w:val="none" w:sz="0" w:space="0" w:color="auto"/>
      </w:divBdr>
    </w:div>
    <w:div w:id="8411497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224190">
      <w:bodyDiv w:val="1"/>
      <w:marLeft w:val="0"/>
      <w:marRight w:val="0"/>
      <w:marTop w:val="0"/>
      <w:marBottom w:val="0"/>
      <w:divBdr>
        <w:top w:val="none" w:sz="0" w:space="0" w:color="auto"/>
        <w:left w:val="none" w:sz="0" w:space="0" w:color="auto"/>
        <w:bottom w:val="none" w:sz="0" w:space="0" w:color="auto"/>
        <w:right w:val="none" w:sz="0" w:space="0" w:color="auto"/>
      </w:divBdr>
    </w:div>
    <w:div w:id="119958938">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423101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6958">
      <w:bodyDiv w:val="1"/>
      <w:marLeft w:val="0"/>
      <w:marRight w:val="0"/>
      <w:marTop w:val="0"/>
      <w:marBottom w:val="0"/>
      <w:divBdr>
        <w:top w:val="none" w:sz="0" w:space="0" w:color="auto"/>
        <w:left w:val="none" w:sz="0" w:space="0" w:color="auto"/>
        <w:bottom w:val="none" w:sz="0" w:space="0" w:color="auto"/>
        <w:right w:val="none" w:sz="0" w:space="0" w:color="auto"/>
      </w:divBdr>
    </w:div>
    <w:div w:id="1844906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126971">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483">
      <w:bodyDiv w:val="1"/>
      <w:marLeft w:val="0"/>
      <w:marRight w:val="0"/>
      <w:marTop w:val="0"/>
      <w:marBottom w:val="0"/>
      <w:divBdr>
        <w:top w:val="none" w:sz="0" w:space="0" w:color="auto"/>
        <w:left w:val="none" w:sz="0" w:space="0" w:color="auto"/>
        <w:bottom w:val="none" w:sz="0" w:space="0" w:color="auto"/>
        <w:right w:val="none" w:sz="0" w:space="0" w:color="auto"/>
      </w:divBdr>
    </w:div>
    <w:div w:id="26846516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785271">
      <w:bodyDiv w:val="1"/>
      <w:marLeft w:val="0"/>
      <w:marRight w:val="0"/>
      <w:marTop w:val="0"/>
      <w:marBottom w:val="0"/>
      <w:divBdr>
        <w:top w:val="none" w:sz="0" w:space="0" w:color="auto"/>
        <w:left w:val="none" w:sz="0" w:space="0" w:color="auto"/>
        <w:bottom w:val="none" w:sz="0" w:space="0" w:color="auto"/>
        <w:right w:val="none" w:sz="0" w:space="0" w:color="auto"/>
      </w:divBdr>
    </w:div>
    <w:div w:id="2937556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3723586">
      <w:bodyDiv w:val="1"/>
      <w:marLeft w:val="0"/>
      <w:marRight w:val="0"/>
      <w:marTop w:val="0"/>
      <w:marBottom w:val="0"/>
      <w:divBdr>
        <w:top w:val="none" w:sz="0" w:space="0" w:color="auto"/>
        <w:left w:val="none" w:sz="0" w:space="0" w:color="auto"/>
        <w:bottom w:val="none" w:sz="0" w:space="0" w:color="auto"/>
        <w:right w:val="none" w:sz="0" w:space="0" w:color="auto"/>
      </w:divBdr>
    </w:div>
    <w:div w:id="408699714">
      <w:bodyDiv w:val="1"/>
      <w:marLeft w:val="0"/>
      <w:marRight w:val="0"/>
      <w:marTop w:val="0"/>
      <w:marBottom w:val="0"/>
      <w:divBdr>
        <w:top w:val="none" w:sz="0" w:space="0" w:color="auto"/>
        <w:left w:val="none" w:sz="0" w:space="0" w:color="auto"/>
        <w:bottom w:val="none" w:sz="0" w:space="0" w:color="auto"/>
        <w:right w:val="none" w:sz="0" w:space="0" w:color="auto"/>
      </w:divBdr>
    </w:div>
    <w:div w:id="439490988">
      <w:bodyDiv w:val="1"/>
      <w:marLeft w:val="0"/>
      <w:marRight w:val="0"/>
      <w:marTop w:val="0"/>
      <w:marBottom w:val="0"/>
      <w:divBdr>
        <w:top w:val="none" w:sz="0" w:space="0" w:color="auto"/>
        <w:left w:val="none" w:sz="0" w:space="0" w:color="auto"/>
        <w:bottom w:val="none" w:sz="0" w:space="0" w:color="auto"/>
        <w:right w:val="none" w:sz="0" w:space="0" w:color="auto"/>
      </w:divBdr>
    </w:div>
    <w:div w:id="440807094">
      <w:bodyDiv w:val="1"/>
      <w:marLeft w:val="0"/>
      <w:marRight w:val="0"/>
      <w:marTop w:val="0"/>
      <w:marBottom w:val="0"/>
      <w:divBdr>
        <w:top w:val="none" w:sz="0" w:space="0" w:color="auto"/>
        <w:left w:val="none" w:sz="0" w:space="0" w:color="auto"/>
        <w:bottom w:val="none" w:sz="0" w:space="0" w:color="auto"/>
        <w:right w:val="none" w:sz="0" w:space="0" w:color="auto"/>
      </w:divBdr>
    </w:div>
    <w:div w:id="442698990">
      <w:bodyDiv w:val="1"/>
      <w:marLeft w:val="0"/>
      <w:marRight w:val="0"/>
      <w:marTop w:val="0"/>
      <w:marBottom w:val="0"/>
      <w:divBdr>
        <w:top w:val="none" w:sz="0" w:space="0" w:color="auto"/>
        <w:left w:val="none" w:sz="0" w:space="0" w:color="auto"/>
        <w:bottom w:val="none" w:sz="0" w:space="0" w:color="auto"/>
        <w:right w:val="none" w:sz="0" w:space="0" w:color="auto"/>
      </w:divBdr>
    </w:div>
    <w:div w:id="448016919">
      <w:bodyDiv w:val="1"/>
      <w:marLeft w:val="0"/>
      <w:marRight w:val="0"/>
      <w:marTop w:val="0"/>
      <w:marBottom w:val="0"/>
      <w:divBdr>
        <w:top w:val="none" w:sz="0" w:space="0" w:color="auto"/>
        <w:left w:val="none" w:sz="0" w:space="0" w:color="auto"/>
        <w:bottom w:val="none" w:sz="0" w:space="0" w:color="auto"/>
        <w:right w:val="none" w:sz="0" w:space="0" w:color="auto"/>
      </w:divBdr>
    </w:div>
    <w:div w:id="448620493">
      <w:bodyDiv w:val="1"/>
      <w:marLeft w:val="0"/>
      <w:marRight w:val="0"/>
      <w:marTop w:val="0"/>
      <w:marBottom w:val="0"/>
      <w:divBdr>
        <w:top w:val="none" w:sz="0" w:space="0" w:color="auto"/>
        <w:left w:val="none" w:sz="0" w:space="0" w:color="auto"/>
        <w:bottom w:val="none" w:sz="0" w:space="0" w:color="auto"/>
        <w:right w:val="none" w:sz="0" w:space="0" w:color="auto"/>
      </w:divBdr>
    </w:div>
    <w:div w:id="473792150">
      <w:bodyDiv w:val="1"/>
      <w:marLeft w:val="0"/>
      <w:marRight w:val="0"/>
      <w:marTop w:val="0"/>
      <w:marBottom w:val="0"/>
      <w:divBdr>
        <w:top w:val="none" w:sz="0" w:space="0" w:color="auto"/>
        <w:left w:val="none" w:sz="0" w:space="0" w:color="auto"/>
        <w:bottom w:val="none" w:sz="0" w:space="0" w:color="auto"/>
        <w:right w:val="none" w:sz="0" w:space="0" w:color="auto"/>
      </w:divBdr>
    </w:div>
    <w:div w:id="49055882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387460">
      <w:bodyDiv w:val="1"/>
      <w:marLeft w:val="0"/>
      <w:marRight w:val="0"/>
      <w:marTop w:val="0"/>
      <w:marBottom w:val="0"/>
      <w:divBdr>
        <w:top w:val="none" w:sz="0" w:space="0" w:color="auto"/>
        <w:left w:val="none" w:sz="0" w:space="0" w:color="auto"/>
        <w:bottom w:val="none" w:sz="0" w:space="0" w:color="auto"/>
        <w:right w:val="none" w:sz="0" w:space="0" w:color="auto"/>
      </w:divBdr>
    </w:div>
    <w:div w:id="537553070">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21226892">
      <w:bodyDiv w:val="1"/>
      <w:marLeft w:val="0"/>
      <w:marRight w:val="0"/>
      <w:marTop w:val="0"/>
      <w:marBottom w:val="0"/>
      <w:divBdr>
        <w:top w:val="none" w:sz="0" w:space="0" w:color="auto"/>
        <w:left w:val="none" w:sz="0" w:space="0" w:color="auto"/>
        <w:bottom w:val="none" w:sz="0" w:space="0" w:color="auto"/>
        <w:right w:val="none" w:sz="0" w:space="0" w:color="auto"/>
      </w:divBdr>
    </w:div>
    <w:div w:id="631253935">
      <w:bodyDiv w:val="1"/>
      <w:marLeft w:val="0"/>
      <w:marRight w:val="0"/>
      <w:marTop w:val="0"/>
      <w:marBottom w:val="0"/>
      <w:divBdr>
        <w:top w:val="none" w:sz="0" w:space="0" w:color="auto"/>
        <w:left w:val="none" w:sz="0" w:space="0" w:color="auto"/>
        <w:bottom w:val="none" w:sz="0" w:space="0" w:color="auto"/>
        <w:right w:val="none" w:sz="0" w:space="0" w:color="auto"/>
      </w:divBdr>
    </w:div>
    <w:div w:id="6646745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115874">
      <w:bodyDiv w:val="1"/>
      <w:marLeft w:val="0"/>
      <w:marRight w:val="0"/>
      <w:marTop w:val="0"/>
      <w:marBottom w:val="0"/>
      <w:divBdr>
        <w:top w:val="none" w:sz="0" w:space="0" w:color="auto"/>
        <w:left w:val="none" w:sz="0" w:space="0" w:color="auto"/>
        <w:bottom w:val="none" w:sz="0" w:space="0" w:color="auto"/>
        <w:right w:val="none" w:sz="0" w:space="0" w:color="auto"/>
      </w:divBdr>
    </w:div>
    <w:div w:id="787315010">
      <w:bodyDiv w:val="1"/>
      <w:marLeft w:val="0"/>
      <w:marRight w:val="0"/>
      <w:marTop w:val="0"/>
      <w:marBottom w:val="0"/>
      <w:divBdr>
        <w:top w:val="none" w:sz="0" w:space="0" w:color="auto"/>
        <w:left w:val="none" w:sz="0" w:space="0" w:color="auto"/>
        <w:bottom w:val="none" w:sz="0" w:space="0" w:color="auto"/>
        <w:right w:val="none" w:sz="0" w:space="0" w:color="auto"/>
      </w:divBdr>
    </w:div>
    <w:div w:id="78908203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3980086">
      <w:bodyDiv w:val="1"/>
      <w:marLeft w:val="0"/>
      <w:marRight w:val="0"/>
      <w:marTop w:val="0"/>
      <w:marBottom w:val="0"/>
      <w:divBdr>
        <w:top w:val="none" w:sz="0" w:space="0" w:color="auto"/>
        <w:left w:val="none" w:sz="0" w:space="0" w:color="auto"/>
        <w:bottom w:val="none" w:sz="0" w:space="0" w:color="auto"/>
        <w:right w:val="none" w:sz="0" w:space="0" w:color="auto"/>
      </w:divBdr>
    </w:div>
    <w:div w:id="856231000">
      <w:bodyDiv w:val="1"/>
      <w:marLeft w:val="0"/>
      <w:marRight w:val="0"/>
      <w:marTop w:val="0"/>
      <w:marBottom w:val="0"/>
      <w:divBdr>
        <w:top w:val="none" w:sz="0" w:space="0" w:color="auto"/>
        <w:left w:val="none" w:sz="0" w:space="0" w:color="auto"/>
        <w:bottom w:val="none" w:sz="0" w:space="0" w:color="auto"/>
        <w:right w:val="none" w:sz="0" w:space="0" w:color="auto"/>
      </w:divBdr>
    </w:div>
    <w:div w:id="873495521">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14625965">
      <w:bodyDiv w:val="1"/>
      <w:marLeft w:val="0"/>
      <w:marRight w:val="0"/>
      <w:marTop w:val="0"/>
      <w:marBottom w:val="0"/>
      <w:divBdr>
        <w:top w:val="none" w:sz="0" w:space="0" w:color="auto"/>
        <w:left w:val="none" w:sz="0" w:space="0" w:color="auto"/>
        <w:bottom w:val="none" w:sz="0" w:space="0" w:color="auto"/>
        <w:right w:val="none" w:sz="0" w:space="0" w:color="auto"/>
      </w:divBdr>
    </w:div>
    <w:div w:id="948007774">
      <w:bodyDiv w:val="1"/>
      <w:marLeft w:val="0"/>
      <w:marRight w:val="0"/>
      <w:marTop w:val="0"/>
      <w:marBottom w:val="0"/>
      <w:divBdr>
        <w:top w:val="none" w:sz="0" w:space="0" w:color="auto"/>
        <w:left w:val="none" w:sz="0" w:space="0" w:color="auto"/>
        <w:bottom w:val="none" w:sz="0" w:space="0" w:color="auto"/>
        <w:right w:val="none" w:sz="0" w:space="0" w:color="auto"/>
      </w:divBdr>
    </w:div>
    <w:div w:id="961497080">
      <w:bodyDiv w:val="1"/>
      <w:marLeft w:val="0"/>
      <w:marRight w:val="0"/>
      <w:marTop w:val="0"/>
      <w:marBottom w:val="0"/>
      <w:divBdr>
        <w:top w:val="none" w:sz="0" w:space="0" w:color="auto"/>
        <w:left w:val="none" w:sz="0" w:space="0" w:color="auto"/>
        <w:bottom w:val="none" w:sz="0" w:space="0" w:color="auto"/>
        <w:right w:val="none" w:sz="0" w:space="0" w:color="auto"/>
      </w:divBdr>
    </w:div>
    <w:div w:id="961806407">
      <w:bodyDiv w:val="1"/>
      <w:marLeft w:val="0"/>
      <w:marRight w:val="0"/>
      <w:marTop w:val="0"/>
      <w:marBottom w:val="0"/>
      <w:divBdr>
        <w:top w:val="none" w:sz="0" w:space="0" w:color="auto"/>
        <w:left w:val="none" w:sz="0" w:space="0" w:color="auto"/>
        <w:bottom w:val="none" w:sz="0" w:space="0" w:color="auto"/>
        <w:right w:val="none" w:sz="0" w:space="0" w:color="auto"/>
      </w:divBdr>
    </w:div>
    <w:div w:id="962660858">
      <w:bodyDiv w:val="1"/>
      <w:marLeft w:val="0"/>
      <w:marRight w:val="0"/>
      <w:marTop w:val="0"/>
      <w:marBottom w:val="0"/>
      <w:divBdr>
        <w:top w:val="none" w:sz="0" w:space="0" w:color="auto"/>
        <w:left w:val="none" w:sz="0" w:space="0" w:color="auto"/>
        <w:bottom w:val="none" w:sz="0" w:space="0" w:color="auto"/>
        <w:right w:val="none" w:sz="0" w:space="0" w:color="auto"/>
      </w:divBdr>
    </w:div>
    <w:div w:id="979192036">
      <w:bodyDiv w:val="1"/>
      <w:marLeft w:val="0"/>
      <w:marRight w:val="0"/>
      <w:marTop w:val="0"/>
      <w:marBottom w:val="0"/>
      <w:divBdr>
        <w:top w:val="none" w:sz="0" w:space="0" w:color="auto"/>
        <w:left w:val="none" w:sz="0" w:space="0" w:color="auto"/>
        <w:bottom w:val="none" w:sz="0" w:space="0" w:color="auto"/>
        <w:right w:val="none" w:sz="0" w:space="0" w:color="auto"/>
      </w:divBdr>
    </w:div>
    <w:div w:id="9915251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09529">
      <w:bodyDiv w:val="1"/>
      <w:marLeft w:val="0"/>
      <w:marRight w:val="0"/>
      <w:marTop w:val="0"/>
      <w:marBottom w:val="0"/>
      <w:divBdr>
        <w:top w:val="none" w:sz="0" w:space="0" w:color="auto"/>
        <w:left w:val="none" w:sz="0" w:space="0" w:color="auto"/>
        <w:bottom w:val="none" w:sz="0" w:space="0" w:color="auto"/>
        <w:right w:val="none" w:sz="0" w:space="0" w:color="auto"/>
      </w:divBdr>
    </w:div>
    <w:div w:id="102656638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83351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06194474">
      <w:bodyDiv w:val="1"/>
      <w:marLeft w:val="0"/>
      <w:marRight w:val="0"/>
      <w:marTop w:val="0"/>
      <w:marBottom w:val="0"/>
      <w:divBdr>
        <w:top w:val="none" w:sz="0" w:space="0" w:color="auto"/>
        <w:left w:val="none" w:sz="0" w:space="0" w:color="auto"/>
        <w:bottom w:val="none" w:sz="0" w:space="0" w:color="auto"/>
        <w:right w:val="none" w:sz="0" w:space="0" w:color="auto"/>
      </w:divBdr>
    </w:div>
    <w:div w:id="1118179492">
      <w:bodyDiv w:val="1"/>
      <w:marLeft w:val="0"/>
      <w:marRight w:val="0"/>
      <w:marTop w:val="0"/>
      <w:marBottom w:val="0"/>
      <w:divBdr>
        <w:top w:val="none" w:sz="0" w:space="0" w:color="auto"/>
        <w:left w:val="none" w:sz="0" w:space="0" w:color="auto"/>
        <w:bottom w:val="none" w:sz="0" w:space="0" w:color="auto"/>
        <w:right w:val="none" w:sz="0" w:space="0" w:color="auto"/>
      </w:divBdr>
    </w:div>
    <w:div w:id="116735863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143009">
      <w:bodyDiv w:val="1"/>
      <w:marLeft w:val="0"/>
      <w:marRight w:val="0"/>
      <w:marTop w:val="0"/>
      <w:marBottom w:val="0"/>
      <w:divBdr>
        <w:top w:val="none" w:sz="0" w:space="0" w:color="auto"/>
        <w:left w:val="none" w:sz="0" w:space="0" w:color="auto"/>
        <w:bottom w:val="none" w:sz="0" w:space="0" w:color="auto"/>
        <w:right w:val="none" w:sz="0" w:space="0" w:color="auto"/>
      </w:divBdr>
    </w:div>
    <w:div w:id="1245533238">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11134057">
      <w:bodyDiv w:val="1"/>
      <w:marLeft w:val="0"/>
      <w:marRight w:val="0"/>
      <w:marTop w:val="0"/>
      <w:marBottom w:val="0"/>
      <w:divBdr>
        <w:top w:val="none" w:sz="0" w:space="0" w:color="auto"/>
        <w:left w:val="none" w:sz="0" w:space="0" w:color="auto"/>
        <w:bottom w:val="none" w:sz="0" w:space="0" w:color="auto"/>
        <w:right w:val="none" w:sz="0" w:space="0" w:color="auto"/>
      </w:divBdr>
    </w:div>
    <w:div w:id="1316955660">
      <w:bodyDiv w:val="1"/>
      <w:marLeft w:val="0"/>
      <w:marRight w:val="0"/>
      <w:marTop w:val="0"/>
      <w:marBottom w:val="0"/>
      <w:divBdr>
        <w:top w:val="none" w:sz="0" w:space="0" w:color="auto"/>
        <w:left w:val="none" w:sz="0" w:space="0" w:color="auto"/>
        <w:bottom w:val="none" w:sz="0" w:space="0" w:color="auto"/>
        <w:right w:val="none" w:sz="0" w:space="0" w:color="auto"/>
      </w:divBdr>
    </w:div>
    <w:div w:id="13569990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09958741">
      <w:bodyDiv w:val="1"/>
      <w:marLeft w:val="0"/>
      <w:marRight w:val="0"/>
      <w:marTop w:val="0"/>
      <w:marBottom w:val="0"/>
      <w:divBdr>
        <w:top w:val="none" w:sz="0" w:space="0" w:color="auto"/>
        <w:left w:val="none" w:sz="0" w:space="0" w:color="auto"/>
        <w:bottom w:val="none" w:sz="0" w:space="0" w:color="auto"/>
        <w:right w:val="none" w:sz="0" w:space="0" w:color="auto"/>
      </w:divBdr>
    </w:div>
    <w:div w:id="143840606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9978291">
      <w:bodyDiv w:val="1"/>
      <w:marLeft w:val="0"/>
      <w:marRight w:val="0"/>
      <w:marTop w:val="0"/>
      <w:marBottom w:val="0"/>
      <w:divBdr>
        <w:top w:val="none" w:sz="0" w:space="0" w:color="auto"/>
        <w:left w:val="none" w:sz="0" w:space="0" w:color="auto"/>
        <w:bottom w:val="none" w:sz="0" w:space="0" w:color="auto"/>
        <w:right w:val="none" w:sz="0" w:space="0" w:color="auto"/>
      </w:divBdr>
    </w:div>
    <w:div w:id="1527865674">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44054993">
      <w:bodyDiv w:val="1"/>
      <w:marLeft w:val="0"/>
      <w:marRight w:val="0"/>
      <w:marTop w:val="0"/>
      <w:marBottom w:val="0"/>
      <w:divBdr>
        <w:top w:val="none" w:sz="0" w:space="0" w:color="auto"/>
        <w:left w:val="none" w:sz="0" w:space="0" w:color="auto"/>
        <w:bottom w:val="none" w:sz="0" w:space="0" w:color="auto"/>
        <w:right w:val="none" w:sz="0" w:space="0" w:color="auto"/>
      </w:divBdr>
    </w:div>
    <w:div w:id="1555461412">
      <w:bodyDiv w:val="1"/>
      <w:marLeft w:val="0"/>
      <w:marRight w:val="0"/>
      <w:marTop w:val="0"/>
      <w:marBottom w:val="0"/>
      <w:divBdr>
        <w:top w:val="none" w:sz="0" w:space="0" w:color="auto"/>
        <w:left w:val="none" w:sz="0" w:space="0" w:color="auto"/>
        <w:bottom w:val="none" w:sz="0" w:space="0" w:color="auto"/>
        <w:right w:val="none" w:sz="0" w:space="0" w:color="auto"/>
      </w:divBdr>
    </w:div>
    <w:div w:id="1555775606">
      <w:bodyDiv w:val="1"/>
      <w:marLeft w:val="0"/>
      <w:marRight w:val="0"/>
      <w:marTop w:val="0"/>
      <w:marBottom w:val="0"/>
      <w:divBdr>
        <w:top w:val="none" w:sz="0" w:space="0" w:color="auto"/>
        <w:left w:val="none" w:sz="0" w:space="0" w:color="auto"/>
        <w:bottom w:val="none" w:sz="0" w:space="0" w:color="auto"/>
        <w:right w:val="none" w:sz="0" w:space="0" w:color="auto"/>
      </w:divBdr>
    </w:div>
    <w:div w:id="1561552847">
      <w:bodyDiv w:val="1"/>
      <w:marLeft w:val="0"/>
      <w:marRight w:val="0"/>
      <w:marTop w:val="0"/>
      <w:marBottom w:val="0"/>
      <w:divBdr>
        <w:top w:val="none" w:sz="0" w:space="0" w:color="auto"/>
        <w:left w:val="none" w:sz="0" w:space="0" w:color="auto"/>
        <w:bottom w:val="none" w:sz="0" w:space="0" w:color="auto"/>
        <w:right w:val="none" w:sz="0" w:space="0" w:color="auto"/>
      </w:divBdr>
    </w:div>
    <w:div w:id="1585919189">
      <w:bodyDiv w:val="1"/>
      <w:marLeft w:val="0"/>
      <w:marRight w:val="0"/>
      <w:marTop w:val="0"/>
      <w:marBottom w:val="0"/>
      <w:divBdr>
        <w:top w:val="none" w:sz="0" w:space="0" w:color="auto"/>
        <w:left w:val="none" w:sz="0" w:space="0" w:color="auto"/>
        <w:bottom w:val="none" w:sz="0" w:space="0" w:color="auto"/>
        <w:right w:val="none" w:sz="0" w:space="0" w:color="auto"/>
      </w:divBdr>
    </w:div>
    <w:div w:id="1591506994">
      <w:bodyDiv w:val="1"/>
      <w:marLeft w:val="0"/>
      <w:marRight w:val="0"/>
      <w:marTop w:val="0"/>
      <w:marBottom w:val="0"/>
      <w:divBdr>
        <w:top w:val="none" w:sz="0" w:space="0" w:color="auto"/>
        <w:left w:val="none" w:sz="0" w:space="0" w:color="auto"/>
        <w:bottom w:val="none" w:sz="0" w:space="0" w:color="auto"/>
        <w:right w:val="none" w:sz="0" w:space="0" w:color="auto"/>
      </w:divBdr>
    </w:div>
    <w:div w:id="1609922989">
      <w:bodyDiv w:val="1"/>
      <w:marLeft w:val="0"/>
      <w:marRight w:val="0"/>
      <w:marTop w:val="0"/>
      <w:marBottom w:val="0"/>
      <w:divBdr>
        <w:top w:val="none" w:sz="0" w:space="0" w:color="auto"/>
        <w:left w:val="none" w:sz="0" w:space="0" w:color="auto"/>
        <w:bottom w:val="none" w:sz="0" w:space="0" w:color="auto"/>
        <w:right w:val="none" w:sz="0" w:space="0" w:color="auto"/>
      </w:divBdr>
    </w:div>
    <w:div w:id="1618870471">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6862019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298507">
      <w:bodyDiv w:val="1"/>
      <w:marLeft w:val="0"/>
      <w:marRight w:val="0"/>
      <w:marTop w:val="0"/>
      <w:marBottom w:val="0"/>
      <w:divBdr>
        <w:top w:val="none" w:sz="0" w:space="0" w:color="auto"/>
        <w:left w:val="none" w:sz="0" w:space="0" w:color="auto"/>
        <w:bottom w:val="none" w:sz="0" w:space="0" w:color="auto"/>
        <w:right w:val="none" w:sz="0" w:space="0" w:color="auto"/>
      </w:divBdr>
    </w:div>
    <w:div w:id="1752460017">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66421686">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783917897">
      <w:bodyDiv w:val="1"/>
      <w:marLeft w:val="0"/>
      <w:marRight w:val="0"/>
      <w:marTop w:val="0"/>
      <w:marBottom w:val="0"/>
      <w:divBdr>
        <w:top w:val="none" w:sz="0" w:space="0" w:color="auto"/>
        <w:left w:val="none" w:sz="0" w:space="0" w:color="auto"/>
        <w:bottom w:val="none" w:sz="0" w:space="0" w:color="auto"/>
        <w:right w:val="none" w:sz="0" w:space="0" w:color="auto"/>
      </w:divBdr>
    </w:div>
    <w:div w:id="1812401095">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0947017">
      <w:bodyDiv w:val="1"/>
      <w:marLeft w:val="0"/>
      <w:marRight w:val="0"/>
      <w:marTop w:val="0"/>
      <w:marBottom w:val="0"/>
      <w:divBdr>
        <w:top w:val="none" w:sz="0" w:space="0" w:color="auto"/>
        <w:left w:val="none" w:sz="0" w:space="0" w:color="auto"/>
        <w:bottom w:val="none" w:sz="0" w:space="0" w:color="auto"/>
        <w:right w:val="none" w:sz="0" w:space="0" w:color="auto"/>
      </w:divBdr>
    </w:div>
    <w:div w:id="18364088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656432">
      <w:bodyDiv w:val="1"/>
      <w:marLeft w:val="0"/>
      <w:marRight w:val="0"/>
      <w:marTop w:val="0"/>
      <w:marBottom w:val="0"/>
      <w:divBdr>
        <w:top w:val="none" w:sz="0" w:space="0" w:color="auto"/>
        <w:left w:val="none" w:sz="0" w:space="0" w:color="auto"/>
        <w:bottom w:val="none" w:sz="0" w:space="0" w:color="auto"/>
        <w:right w:val="none" w:sz="0" w:space="0" w:color="auto"/>
      </w:divBdr>
    </w:div>
    <w:div w:id="1842621446">
      <w:bodyDiv w:val="1"/>
      <w:marLeft w:val="0"/>
      <w:marRight w:val="0"/>
      <w:marTop w:val="0"/>
      <w:marBottom w:val="0"/>
      <w:divBdr>
        <w:top w:val="none" w:sz="0" w:space="0" w:color="auto"/>
        <w:left w:val="none" w:sz="0" w:space="0" w:color="auto"/>
        <w:bottom w:val="none" w:sz="0" w:space="0" w:color="auto"/>
        <w:right w:val="none" w:sz="0" w:space="0" w:color="auto"/>
      </w:divBdr>
    </w:div>
    <w:div w:id="187977892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120289">
      <w:bodyDiv w:val="1"/>
      <w:marLeft w:val="0"/>
      <w:marRight w:val="0"/>
      <w:marTop w:val="0"/>
      <w:marBottom w:val="0"/>
      <w:divBdr>
        <w:top w:val="none" w:sz="0" w:space="0" w:color="auto"/>
        <w:left w:val="none" w:sz="0" w:space="0" w:color="auto"/>
        <w:bottom w:val="none" w:sz="0" w:space="0" w:color="auto"/>
        <w:right w:val="none" w:sz="0" w:space="0" w:color="auto"/>
      </w:divBdr>
    </w:div>
    <w:div w:id="1915164656">
      <w:bodyDiv w:val="1"/>
      <w:marLeft w:val="0"/>
      <w:marRight w:val="0"/>
      <w:marTop w:val="0"/>
      <w:marBottom w:val="0"/>
      <w:divBdr>
        <w:top w:val="none" w:sz="0" w:space="0" w:color="auto"/>
        <w:left w:val="none" w:sz="0" w:space="0" w:color="auto"/>
        <w:bottom w:val="none" w:sz="0" w:space="0" w:color="auto"/>
        <w:right w:val="none" w:sz="0" w:space="0" w:color="auto"/>
      </w:divBdr>
    </w:div>
    <w:div w:id="19853547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3076072">
      <w:bodyDiv w:val="1"/>
      <w:marLeft w:val="0"/>
      <w:marRight w:val="0"/>
      <w:marTop w:val="0"/>
      <w:marBottom w:val="0"/>
      <w:divBdr>
        <w:top w:val="none" w:sz="0" w:space="0" w:color="auto"/>
        <w:left w:val="none" w:sz="0" w:space="0" w:color="auto"/>
        <w:bottom w:val="none" w:sz="0" w:space="0" w:color="auto"/>
        <w:right w:val="none" w:sz="0" w:space="0" w:color="auto"/>
      </w:divBdr>
    </w:div>
    <w:div w:id="2069378062">
      <w:bodyDiv w:val="1"/>
      <w:marLeft w:val="0"/>
      <w:marRight w:val="0"/>
      <w:marTop w:val="0"/>
      <w:marBottom w:val="0"/>
      <w:divBdr>
        <w:top w:val="none" w:sz="0" w:space="0" w:color="auto"/>
        <w:left w:val="none" w:sz="0" w:space="0" w:color="auto"/>
        <w:bottom w:val="none" w:sz="0" w:space="0" w:color="auto"/>
        <w:right w:val="none" w:sz="0" w:space="0" w:color="auto"/>
      </w:divBdr>
    </w:div>
    <w:div w:id="208680537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717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984</TotalTime>
  <Pages>3</Pages>
  <Words>770</Words>
  <Characters>4390</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169</cp:revision>
  <cp:lastPrinted>2019-04-25T01:09:00Z</cp:lastPrinted>
  <dcterms:created xsi:type="dcterms:W3CDTF">2023-09-25T05:43:00Z</dcterms:created>
  <dcterms:modified xsi:type="dcterms:W3CDTF">2025-08-13T05:00:00Z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